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3184" w:rsidRPr="00572C2C" w:rsidRDefault="00CA3184" w:rsidP="006B5799">
      <w:pPr>
        <w:spacing w:after="0"/>
        <w:ind w:left="851" w:hanging="851"/>
        <w:jc w:val="both"/>
        <w:rPr>
          <w:b/>
          <w:sz w:val="24"/>
          <w:szCs w:val="24"/>
          <w:lang w:val="en-US"/>
        </w:rPr>
      </w:pPr>
    </w:p>
    <w:p w:rsidR="00CA3184" w:rsidRPr="00572C2C" w:rsidRDefault="00CA3184" w:rsidP="00CA3184">
      <w:pPr>
        <w:spacing w:after="0"/>
        <w:jc w:val="center"/>
        <w:rPr>
          <w:b/>
          <w:sz w:val="24"/>
          <w:szCs w:val="24"/>
        </w:rPr>
      </w:pPr>
      <w:bookmarkStart w:id="0" w:name="_GoBack"/>
      <w:bookmarkEnd w:id="0"/>
      <w:r w:rsidRPr="00572C2C">
        <w:rPr>
          <w:b/>
          <w:sz w:val="24"/>
          <w:szCs w:val="24"/>
        </w:rPr>
        <w:t>ΚΑΤΕΥΘΥΝΤΗΡΙΕΣ ΣΥΣΤΑΣΕΙΣ ΓΙΑ ΕΠΑΓΓΕΛΜΑΤΙΕΣ ΥΓΕΙΑΣ</w:t>
      </w:r>
    </w:p>
    <w:p w:rsidR="00CA3184" w:rsidRPr="00572C2C" w:rsidRDefault="00CA3184" w:rsidP="00CA3184">
      <w:pPr>
        <w:spacing w:after="0"/>
        <w:jc w:val="center"/>
        <w:rPr>
          <w:b/>
          <w:sz w:val="24"/>
          <w:szCs w:val="24"/>
        </w:rPr>
      </w:pPr>
    </w:p>
    <w:p w:rsidR="00CA3184" w:rsidRPr="00572C2C" w:rsidRDefault="00CA3184" w:rsidP="00555C64">
      <w:pPr>
        <w:spacing w:after="0"/>
        <w:jc w:val="both"/>
        <w:rPr>
          <w:b/>
          <w:sz w:val="24"/>
          <w:szCs w:val="24"/>
        </w:rPr>
      </w:pPr>
      <w:r w:rsidRPr="00572C2C">
        <w:rPr>
          <w:b/>
          <w:sz w:val="24"/>
          <w:szCs w:val="24"/>
        </w:rPr>
        <w:t xml:space="preserve">ΘΕΜΑΤΙΚΗ </w:t>
      </w:r>
      <w:r w:rsidRPr="00572C2C">
        <w:rPr>
          <w:b/>
          <w:sz w:val="24"/>
          <w:szCs w:val="24"/>
          <w:lang w:val="en-US"/>
        </w:rPr>
        <w:t>ENOTHT</w:t>
      </w:r>
      <w:r w:rsidR="00D85804">
        <w:rPr>
          <w:b/>
          <w:sz w:val="24"/>
          <w:szCs w:val="24"/>
        </w:rPr>
        <w:t xml:space="preserve">Α </w:t>
      </w:r>
      <w:r w:rsidRPr="00572C2C">
        <w:rPr>
          <w:b/>
          <w:sz w:val="24"/>
          <w:szCs w:val="24"/>
        </w:rPr>
        <w:t xml:space="preserve">: </w:t>
      </w:r>
      <w:r w:rsidR="00572C2C">
        <w:rPr>
          <w:b/>
          <w:sz w:val="24"/>
          <w:szCs w:val="24"/>
        </w:rPr>
        <w:t>«</w:t>
      </w:r>
      <w:r w:rsidRPr="00572C2C">
        <w:rPr>
          <w:b/>
          <w:sz w:val="24"/>
          <w:szCs w:val="24"/>
        </w:rPr>
        <w:t>Σεξουαλική αγωγή</w:t>
      </w:r>
      <w:r w:rsidRPr="00572C2C">
        <w:rPr>
          <w:sz w:val="24"/>
          <w:szCs w:val="24"/>
        </w:rPr>
        <w:t xml:space="preserve"> </w:t>
      </w:r>
      <w:r w:rsidR="00F605A1" w:rsidRPr="00572C2C">
        <w:rPr>
          <w:b/>
          <w:sz w:val="24"/>
          <w:szCs w:val="24"/>
        </w:rPr>
        <w:t>για κορίτσια</w:t>
      </w:r>
      <w:r w:rsidR="00572C2C">
        <w:rPr>
          <w:b/>
          <w:sz w:val="24"/>
          <w:szCs w:val="24"/>
        </w:rPr>
        <w:t>»</w:t>
      </w:r>
      <w:r w:rsidR="00555C64">
        <w:rPr>
          <w:b/>
          <w:sz w:val="24"/>
          <w:szCs w:val="24"/>
        </w:rPr>
        <w:t xml:space="preserve">, </w:t>
      </w:r>
      <w:r w:rsidR="00D85804">
        <w:rPr>
          <w:b/>
          <w:sz w:val="24"/>
          <w:szCs w:val="24"/>
        </w:rPr>
        <w:t xml:space="preserve">όταν στην τάξη </w:t>
      </w:r>
      <w:r w:rsidR="00CD7DDE">
        <w:rPr>
          <w:b/>
          <w:sz w:val="24"/>
          <w:szCs w:val="24"/>
        </w:rPr>
        <w:t xml:space="preserve">μαζί με τα άλλα παιδιά, </w:t>
      </w:r>
      <w:r w:rsidR="00D85804">
        <w:rPr>
          <w:b/>
          <w:sz w:val="24"/>
          <w:szCs w:val="24"/>
        </w:rPr>
        <w:t>υπ</w:t>
      </w:r>
      <w:r w:rsidR="00CD7DDE">
        <w:rPr>
          <w:b/>
          <w:sz w:val="24"/>
          <w:szCs w:val="24"/>
        </w:rPr>
        <w:t>άρχει μαθήτρια/ες</w:t>
      </w:r>
      <w:r w:rsidR="00D85804">
        <w:rPr>
          <w:b/>
          <w:sz w:val="24"/>
          <w:szCs w:val="24"/>
        </w:rPr>
        <w:t xml:space="preserve"> </w:t>
      </w:r>
      <w:r w:rsidR="00555C64">
        <w:rPr>
          <w:b/>
          <w:sz w:val="24"/>
          <w:szCs w:val="24"/>
        </w:rPr>
        <w:t>που μπορεί να εμφανίζουν κάποιο κινητικό έλλειμ</w:t>
      </w:r>
      <w:r w:rsidR="00CD7DDE">
        <w:rPr>
          <w:b/>
          <w:sz w:val="24"/>
          <w:szCs w:val="24"/>
        </w:rPr>
        <w:t>μ</w:t>
      </w:r>
      <w:r w:rsidR="00555C64">
        <w:rPr>
          <w:b/>
          <w:sz w:val="24"/>
          <w:szCs w:val="24"/>
        </w:rPr>
        <w:t>α.</w:t>
      </w:r>
    </w:p>
    <w:p w:rsidR="00CA3184" w:rsidRPr="00572C2C" w:rsidRDefault="00CA3184" w:rsidP="00CA3184">
      <w:pPr>
        <w:spacing w:after="0"/>
        <w:rPr>
          <w:sz w:val="24"/>
          <w:szCs w:val="24"/>
        </w:rPr>
      </w:pPr>
      <w:r w:rsidRPr="00572C2C">
        <w:rPr>
          <w:b/>
          <w:sz w:val="24"/>
          <w:szCs w:val="24"/>
        </w:rPr>
        <w:t>ΥΛΙΚΟ:</w:t>
      </w:r>
      <w:r w:rsidRPr="00572C2C">
        <w:rPr>
          <w:sz w:val="24"/>
          <w:szCs w:val="24"/>
        </w:rPr>
        <w:t xml:space="preserve"> Μία παρουσίαση σε μορφή </w:t>
      </w:r>
      <w:r w:rsidRPr="00572C2C">
        <w:rPr>
          <w:sz w:val="24"/>
          <w:szCs w:val="24"/>
          <w:lang w:val="en-US"/>
        </w:rPr>
        <w:t>power</w:t>
      </w:r>
      <w:r w:rsidRPr="00572C2C">
        <w:rPr>
          <w:sz w:val="24"/>
          <w:szCs w:val="24"/>
        </w:rPr>
        <w:t xml:space="preserve"> </w:t>
      </w:r>
      <w:r w:rsidRPr="00572C2C">
        <w:rPr>
          <w:sz w:val="24"/>
          <w:szCs w:val="24"/>
          <w:lang w:val="en-US"/>
        </w:rPr>
        <w:t>point</w:t>
      </w:r>
      <w:r w:rsidRPr="00572C2C">
        <w:rPr>
          <w:sz w:val="24"/>
          <w:szCs w:val="24"/>
        </w:rPr>
        <w:t xml:space="preserve">. </w:t>
      </w:r>
    </w:p>
    <w:p w:rsidR="00CA3184" w:rsidRPr="00572C2C" w:rsidRDefault="00CA3184" w:rsidP="00CA3184">
      <w:pPr>
        <w:spacing w:after="0"/>
        <w:rPr>
          <w:sz w:val="24"/>
          <w:szCs w:val="24"/>
        </w:rPr>
      </w:pPr>
      <w:r w:rsidRPr="00572C2C">
        <w:rPr>
          <w:b/>
          <w:sz w:val="24"/>
          <w:szCs w:val="24"/>
        </w:rPr>
        <w:t>ΠΛΗΘΥΣΜΟΣ ΣΤΟΧΟΣ:</w:t>
      </w:r>
      <w:r w:rsidR="005A5404">
        <w:rPr>
          <w:sz w:val="24"/>
          <w:szCs w:val="24"/>
        </w:rPr>
        <w:t xml:space="preserve"> Μαθήτριες</w:t>
      </w:r>
      <w:r w:rsidRPr="00572C2C">
        <w:rPr>
          <w:sz w:val="24"/>
          <w:szCs w:val="24"/>
        </w:rPr>
        <w:t xml:space="preserve"> της </w:t>
      </w:r>
      <w:r w:rsidR="00F605A1" w:rsidRPr="00572C2C">
        <w:rPr>
          <w:sz w:val="24"/>
          <w:szCs w:val="24"/>
          <w:lang w:val="en-US"/>
        </w:rPr>
        <w:t>B</w:t>
      </w:r>
      <w:r w:rsidRPr="00572C2C">
        <w:rPr>
          <w:sz w:val="24"/>
          <w:szCs w:val="24"/>
        </w:rPr>
        <w:t>΄</w:t>
      </w:r>
      <w:r w:rsidR="00F605A1" w:rsidRPr="00572C2C">
        <w:rPr>
          <w:sz w:val="24"/>
          <w:szCs w:val="24"/>
        </w:rPr>
        <w:t xml:space="preserve"> ή &amp; Γ</w:t>
      </w:r>
      <w:r w:rsidRPr="00572C2C">
        <w:rPr>
          <w:sz w:val="24"/>
          <w:szCs w:val="24"/>
        </w:rPr>
        <w:t xml:space="preserve">΄ </w:t>
      </w:r>
      <w:r w:rsidR="00F605A1" w:rsidRPr="00572C2C">
        <w:rPr>
          <w:sz w:val="24"/>
          <w:szCs w:val="24"/>
        </w:rPr>
        <w:t>Γυμνασίου</w:t>
      </w:r>
    </w:p>
    <w:p w:rsidR="00834812" w:rsidRDefault="00834812" w:rsidP="00834812">
      <w:pPr>
        <w:spacing w:after="0"/>
        <w:rPr>
          <w:sz w:val="24"/>
          <w:szCs w:val="24"/>
        </w:rPr>
      </w:pPr>
      <w:r>
        <w:rPr>
          <w:b/>
          <w:sz w:val="24"/>
          <w:szCs w:val="24"/>
        </w:rPr>
        <w:t>ΜΕΘΟΔΟΛΟΓΙΑ:</w:t>
      </w:r>
      <w:r>
        <w:rPr>
          <w:sz w:val="24"/>
          <w:szCs w:val="24"/>
        </w:rPr>
        <w:t xml:space="preserve"> Οι παρουσιάσεις γίνονται παράλληλα, ξεχωριστά σε αγόρια και κορίτσια, κατά προτεραιότητα από ομόφυλο εκπαιδευτή.</w:t>
      </w:r>
    </w:p>
    <w:p w:rsidR="00834812" w:rsidRDefault="00834812" w:rsidP="00834812">
      <w:pPr>
        <w:spacing w:after="0"/>
        <w:rPr>
          <w:b/>
          <w:sz w:val="24"/>
          <w:szCs w:val="24"/>
        </w:rPr>
      </w:pPr>
      <w:r>
        <w:rPr>
          <w:b/>
          <w:sz w:val="24"/>
          <w:szCs w:val="24"/>
        </w:rPr>
        <w:t xml:space="preserve">ΥΛΙΚΟΤΕΧΝΙΚΗ ΥΠΟΔΟΜΗ: </w:t>
      </w:r>
      <w:r>
        <w:rPr>
          <w:sz w:val="24"/>
          <w:szCs w:val="24"/>
        </w:rPr>
        <w:t>Απαιτούνται δύο υπολογιστές και δύο μηχανήματα προβολής ώστε να γίνονται παράλληλα και ταυτόχρονα οι παρουσιάσεις σε αγόρια και κορίτσια.</w:t>
      </w:r>
    </w:p>
    <w:p w:rsidR="00834812" w:rsidRDefault="00834812" w:rsidP="00834812">
      <w:pPr>
        <w:spacing w:after="0"/>
        <w:ind w:left="1985" w:hanging="1985"/>
        <w:rPr>
          <w:sz w:val="24"/>
          <w:szCs w:val="24"/>
        </w:rPr>
      </w:pPr>
      <w:r>
        <w:rPr>
          <w:b/>
          <w:sz w:val="24"/>
          <w:szCs w:val="24"/>
        </w:rPr>
        <w:t>ΔΙΑΡΚΕΙΑ:</w:t>
      </w:r>
      <w:r>
        <w:rPr>
          <w:sz w:val="24"/>
          <w:szCs w:val="24"/>
        </w:rPr>
        <w:t xml:space="preserve"> Μία διδακτική ώρα</w:t>
      </w:r>
    </w:p>
    <w:p w:rsidR="00572C2C" w:rsidRPr="00572C2C" w:rsidRDefault="00572C2C" w:rsidP="00CA3184">
      <w:pPr>
        <w:spacing w:after="0"/>
        <w:ind w:left="1985" w:hanging="1985"/>
        <w:rPr>
          <w:sz w:val="24"/>
          <w:szCs w:val="24"/>
        </w:rPr>
      </w:pPr>
    </w:p>
    <w:p w:rsidR="00CA3184" w:rsidRPr="00572C2C" w:rsidRDefault="00572C2C" w:rsidP="00572C2C">
      <w:pPr>
        <w:jc w:val="both"/>
        <w:rPr>
          <w:sz w:val="24"/>
          <w:szCs w:val="24"/>
        </w:rPr>
      </w:pPr>
      <w:r w:rsidRPr="00572C2C">
        <w:rPr>
          <w:sz w:val="24"/>
          <w:szCs w:val="24"/>
        </w:rPr>
        <w:t xml:space="preserve">Οι διαφάνειες περιέχουν σαφείς πληροφορίες και μηνύματα για τα παιδιά. Ωστόσο, ίσως βρείτε χρήσιμες κάποιες επισημάνσεις που θα βοηθήσουν τα παιδιά να κατανοήσουν και να αναλογιστούν τα μηνύματα αυτά. </w:t>
      </w:r>
    </w:p>
    <w:p w:rsidR="00037B8E" w:rsidRPr="000339C3" w:rsidRDefault="00037B8E" w:rsidP="006B5799">
      <w:pPr>
        <w:spacing w:after="0"/>
        <w:ind w:left="851" w:hanging="851"/>
        <w:jc w:val="both"/>
        <w:rPr>
          <w:sz w:val="24"/>
          <w:szCs w:val="24"/>
        </w:rPr>
      </w:pPr>
      <w:r w:rsidRPr="00572C2C">
        <w:rPr>
          <w:b/>
          <w:sz w:val="24"/>
          <w:szCs w:val="24"/>
        </w:rPr>
        <w:t xml:space="preserve">Διαφάνεια 1: </w:t>
      </w:r>
      <w:r w:rsidRPr="00572C2C">
        <w:rPr>
          <w:sz w:val="24"/>
          <w:szCs w:val="24"/>
        </w:rPr>
        <w:t>Τίτλος</w:t>
      </w:r>
      <w:r w:rsidR="00D70123">
        <w:rPr>
          <w:sz w:val="24"/>
          <w:szCs w:val="24"/>
        </w:rPr>
        <w:t>:</w:t>
      </w:r>
      <w:r w:rsidRPr="00572C2C">
        <w:rPr>
          <w:sz w:val="24"/>
          <w:szCs w:val="24"/>
        </w:rPr>
        <w:t xml:space="preserve"> </w:t>
      </w:r>
      <w:r w:rsidR="000339C3" w:rsidRPr="00DF7A1F">
        <w:rPr>
          <w:sz w:val="24"/>
          <w:szCs w:val="24"/>
        </w:rPr>
        <w:t xml:space="preserve">Σεξουαλική αγωγή για </w:t>
      </w:r>
      <w:r w:rsidR="000339C3">
        <w:rPr>
          <w:sz w:val="24"/>
          <w:szCs w:val="24"/>
        </w:rPr>
        <w:t>κορίτσια</w:t>
      </w:r>
    </w:p>
    <w:p w:rsidR="00037B8E" w:rsidRPr="00572C2C" w:rsidRDefault="00037B8E" w:rsidP="006B5799">
      <w:pPr>
        <w:spacing w:after="0"/>
        <w:jc w:val="both"/>
        <w:rPr>
          <w:sz w:val="24"/>
          <w:szCs w:val="24"/>
        </w:rPr>
      </w:pPr>
      <w:r w:rsidRPr="00572C2C">
        <w:rPr>
          <w:b/>
          <w:sz w:val="24"/>
          <w:szCs w:val="24"/>
        </w:rPr>
        <w:t xml:space="preserve">Διαφάνεια 2: </w:t>
      </w:r>
      <w:r w:rsidRPr="00572C2C">
        <w:rPr>
          <w:sz w:val="24"/>
          <w:szCs w:val="24"/>
        </w:rPr>
        <w:t>Πλαίσιο και περιεχόμενο της παρουσίασης.</w:t>
      </w:r>
    </w:p>
    <w:p w:rsidR="00037B8E" w:rsidRPr="00572C2C" w:rsidRDefault="00037B8E" w:rsidP="006B5799">
      <w:pPr>
        <w:spacing w:after="0"/>
        <w:jc w:val="both"/>
        <w:rPr>
          <w:rFonts w:cs="Calibri"/>
          <w:sz w:val="24"/>
          <w:szCs w:val="24"/>
          <w:shd w:val="clear" w:color="auto" w:fill="FFFFFF"/>
        </w:rPr>
      </w:pPr>
      <w:r w:rsidRPr="00572C2C">
        <w:rPr>
          <w:b/>
          <w:sz w:val="24"/>
          <w:szCs w:val="24"/>
        </w:rPr>
        <w:t xml:space="preserve">Διαφάνειες 3, 4: </w:t>
      </w:r>
      <w:r w:rsidRPr="00572C2C">
        <w:rPr>
          <w:sz w:val="24"/>
          <w:szCs w:val="24"/>
        </w:rPr>
        <w:t xml:space="preserve">Ορισμός της ήβης και ηλικιακά όρια. </w:t>
      </w:r>
      <w:r w:rsidRPr="00572C2C">
        <w:rPr>
          <w:rFonts w:cs="Calibri"/>
          <w:sz w:val="24"/>
          <w:szCs w:val="24"/>
          <w:shd w:val="clear" w:color="auto" w:fill="FFFFFF"/>
        </w:rPr>
        <w:t>Η ήβη δεν ξεκινά την ίδια χρονική στιγμή για όλα τα παιδιά και αποτελεί μια εξελισσόμενη διαδικασία. Οι αλλαγές συμβαίνουν σταδιακά στην διάρκεια αρκετών χρόνων και ο ρυθμός δεν είναι ο ίδιος για κάθε παιδί.</w:t>
      </w:r>
    </w:p>
    <w:p w:rsidR="00037B8E" w:rsidRPr="00572C2C" w:rsidRDefault="00037B8E" w:rsidP="0037158D">
      <w:pPr>
        <w:spacing w:after="0"/>
        <w:jc w:val="both"/>
        <w:rPr>
          <w:sz w:val="24"/>
          <w:szCs w:val="24"/>
        </w:rPr>
      </w:pPr>
      <w:r w:rsidRPr="00572C2C">
        <w:rPr>
          <w:sz w:val="24"/>
          <w:szCs w:val="24"/>
        </w:rPr>
        <w:t>Τονίζεται το εύρος των ηλικιακών ορίων και το γεγονός ότι υπάρχει διαφοροποίηση στην ηλικία εμφάνισης και στην ταχύτητα εξέλιξης της ήβης. Σε άλλα κορίτσια οι αλλαγές στο σώμα ξεκινούν νωρίτερα, σε άλλα αργότερα, σε άλλα γίνονται ταχύτερα, σε άλλα πιο σταδιακά. Έτσι, για παράδειγμα, σε μια σχολική τάξη, όπου τα παιδιά έχουν περίπου την ίδια χρονολογική ηλικία, μπορεί να έχουν διαφορετική εικόνα ως προς την εξέλιξη της ήβης. Τονίζεται ότι αυτό είναι απόλυτα φυσιολογικό.</w:t>
      </w:r>
    </w:p>
    <w:p w:rsidR="00037B8E" w:rsidRPr="00572C2C" w:rsidRDefault="00037B8E" w:rsidP="0037158D">
      <w:pPr>
        <w:spacing w:after="0"/>
        <w:jc w:val="both"/>
        <w:rPr>
          <w:sz w:val="24"/>
          <w:szCs w:val="24"/>
        </w:rPr>
      </w:pPr>
      <w:r w:rsidRPr="00572C2C">
        <w:rPr>
          <w:b/>
          <w:sz w:val="24"/>
          <w:szCs w:val="24"/>
        </w:rPr>
        <w:t xml:space="preserve">Διαφάνεια 5: </w:t>
      </w:r>
      <w:r w:rsidRPr="00572C2C">
        <w:rPr>
          <w:sz w:val="24"/>
          <w:szCs w:val="24"/>
        </w:rPr>
        <w:t>Ορισμός της εφηβείας. Η εφηβεία περιλαμβάνει τις σωματικές αλλαγές που είναι αποτέλεσμα της ήβης, αλλά σηματοδοτεί και συναισθηματικές, ψυχολογικές και κοινωνικές αλλαγές. Έτσι παρατηρούνται αλλαγές στις σχέσεις με γονείς και συνομήλικους, καθώς και ανάπτυξη συναισθημάτων σχετικών με την σεξουαλικότητα. Όλες οι αλλαγές είναι φυσιολογικές και απαρτίζουν την περίοδο της εφηβείας.</w:t>
      </w:r>
    </w:p>
    <w:p w:rsidR="00037B8E" w:rsidRPr="00572C2C" w:rsidRDefault="00037B8E" w:rsidP="006B5799">
      <w:pPr>
        <w:spacing w:after="0"/>
        <w:jc w:val="both"/>
        <w:rPr>
          <w:sz w:val="24"/>
          <w:szCs w:val="24"/>
        </w:rPr>
      </w:pPr>
      <w:r w:rsidRPr="00572C2C">
        <w:rPr>
          <w:b/>
          <w:sz w:val="24"/>
          <w:szCs w:val="24"/>
        </w:rPr>
        <w:t xml:space="preserve">Διαφάνεια 6: </w:t>
      </w:r>
      <w:r w:rsidR="00572C2C" w:rsidRPr="00572C2C">
        <w:rPr>
          <w:sz w:val="24"/>
          <w:szCs w:val="24"/>
        </w:rPr>
        <w:t>Ορμόνες!</w:t>
      </w:r>
      <w:r w:rsidR="00572C2C">
        <w:rPr>
          <w:b/>
          <w:sz w:val="24"/>
          <w:szCs w:val="24"/>
        </w:rPr>
        <w:t xml:space="preserve"> (</w:t>
      </w:r>
      <w:r w:rsidRPr="00572C2C">
        <w:rPr>
          <w:sz w:val="24"/>
          <w:szCs w:val="24"/>
        </w:rPr>
        <w:t>Βιολογική έναρξη της ήβης</w:t>
      </w:r>
      <w:r w:rsidR="00572C2C">
        <w:rPr>
          <w:sz w:val="24"/>
          <w:szCs w:val="24"/>
        </w:rPr>
        <w:t>)</w:t>
      </w:r>
      <w:r w:rsidRPr="00572C2C">
        <w:rPr>
          <w:sz w:val="24"/>
          <w:szCs w:val="24"/>
        </w:rPr>
        <w:t>. Υπόφυση-ορμόνες-όργανα στόχος.</w:t>
      </w:r>
    </w:p>
    <w:p w:rsidR="00037B8E" w:rsidRPr="00572C2C" w:rsidRDefault="00037B8E" w:rsidP="006B5799">
      <w:pPr>
        <w:tabs>
          <w:tab w:val="left" w:pos="426"/>
        </w:tabs>
        <w:spacing w:after="0"/>
        <w:jc w:val="both"/>
        <w:rPr>
          <w:rFonts w:cs="Calibri"/>
          <w:sz w:val="24"/>
          <w:szCs w:val="24"/>
          <w:shd w:val="clear" w:color="auto" w:fill="FFFFFF"/>
        </w:rPr>
      </w:pPr>
      <w:r w:rsidRPr="00572C2C">
        <w:rPr>
          <w:rFonts w:cs="Calibri"/>
          <w:sz w:val="24"/>
          <w:szCs w:val="24"/>
          <w:shd w:val="clear" w:color="auto" w:fill="FFFFFF"/>
        </w:rPr>
        <w:lastRenderedPageBreak/>
        <w:t>Η έναρξη της ήβης στα κορίτσια ελέγχεται από ορμόνες, που παράγονται στον εγκέφαλο και στις ωοθήκες. Οι ωοθήκες είναι αδένες που βρίσκονται δεξιά και αριστερά από τη μήτρα και παράγουν ορμόνες –τα οιστρογόνα και την προγεστερόνη– οι οποίες είναι υπεύθυνες για τις αλλαγές του σώματος των κοριτσιών στην ήβη.</w:t>
      </w:r>
    </w:p>
    <w:p w:rsidR="00037B8E" w:rsidRPr="00572C2C" w:rsidRDefault="00037B8E" w:rsidP="006B5799">
      <w:pPr>
        <w:spacing w:after="0"/>
        <w:jc w:val="both"/>
        <w:rPr>
          <w:rFonts w:cs="Calibri"/>
          <w:sz w:val="24"/>
          <w:szCs w:val="24"/>
          <w:shd w:val="clear" w:color="auto" w:fill="FFFFFF"/>
        </w:rPr>
      </w:pPr>
      <w:r w:rsidRPr="00572C2C">
        <w:rPr>
          <w:rFonts w:cs="Calibri"/>
          <w:sz w:val="24"/>
          <w:szCs w:val="24"/>
          <w:shd w:val="clear" w:color="auto" w:fill="FFFFFF"/>
        </w:rPr>
        <w:t xml:space="preserve">Οι ωοθήκες αρχίζουν στην ήβη να απελευθερώνουν ένα ή περισσότερα ωάρια κάθε μήνα. Τα ωάρια μετακινούνται μέσω πόρων, που λέγονται σάλπιγγες, προς τη μήτρα. </w:t>
      </w:r>
    </w:p>
    <w:p w:rsidR="00037B8E" w:rsidRPr="00572C2C" w:rsidRDefault="00037B8E" w:rsidP="006B5799">
      <w:pPr>
        <w:tabs>
          <w:tab w:val="left" w:pos="426"/>
        </w:tabs>
        <w:spacing w:after="0"/>
        <w:jc w:val="both"/>
        <w:rPr>
          <w:rFonts w:cs="Calibri"/>
          <w:sz w:val="24"/>
          <w:szCs w:val="24"/>
          <w:shd w:val="clear" w:color="auto" w:fill="FFFFFF"/>
        </w:rPr>
      </w:pPr>
      <w:r w:rsidRPr="00572C2C">
        <w:rPr>
          <w:rFonts w:cs="Calibri"/>
          <w:sz w:val="24"/>
          <w:szCs w:val="24"/>
          <w:shd w:val="clear" w:color="auto" w:fill="FFFFFF"/>
        </w:rPr>
        <w:t>Αντίστοιχα η έναρξη της ήβης στα αγόρια ελέγχεται από ορμόνες, που παράγονται στον εγκέφαλο και στους όρχεις. Οι ορμόνες που παράγονται στον εγκέφαλο φθάνουν, μέσω της κυκλοφορίας του αίματος, στους όρχεις τους οποίους ενεργοποιούν ώστε να παράγουν τα σπερματοζωάρια-τα οποία είναι τα ανδρικά γεννητικά κύτταρα- καθώς και μια ορμόνη που λέγεται τεστοστερόνη. Η τεστοστερόνη είναι η υπεύθυνη ορμόνη για τις αλλαγές που παρατηρούνται στο σώμα των αγοριών κατά την διάρκεια της ήβης.</w:t>
      </w:r>
    </w:p>
    <w:p w:rsidR="00037B8E" w:rsidRPr="00572C2C" w:rsidRDefault="00037B8E" w:rsidP="00485F23">
      <w:pPr>
        <w:spacing w:after="0"/>
        <w:rPr>
          <w:noProof/>
          <w:sz w:val="24"/>
          <w:szCs w:val="24"/>
        </w:rPr>
      </w:pPr>
      <w:r w:rsidRPr="00572C2C">
        <w:rPr>
          <w:b/>
          <w:sz w:val="24"/>
          <w:szCs w:val="24"/>
        </w:rPr>
        <w:t xml:space="preserve">Διαφάνειες 7, 8: </w:t>
      </w:r>
      <w:r w:rsidRPr="00572C2C">
        <w:rPr>
          <w:sz w:val="24"/>
          <w:szCs w:val="24"/>
        </w:rPr>
        <w:t xml:space="preserve">Αλλαγές στο σώμα </w:t>
      </w:r>
      <w:r w:rsidRPr="00D70123">
        <w:rPr>
          <w:b/>
          <w:sz w:val="24"/>
          <w:szCs w:val="24"/>
        </w:rPr>
        <w:t xml:space="preserve">των κοριτσιών. </w:t>
      </w:r>
      <w:r w:rsidRPr="00572C2C">
        <w:rPr>
          <w:sz w:val="24"/>
          <w:szCs w:val="24"/>
        </w:rPr>
        <w:t xml:space="preserve">Περιγραφή των αλλαγών που παρατηρούνται στα κορίτσια. Περιγράφονται οι αλλαγές στο σκελετό (αλλάζει το βάρος και το μέγεθος των οστών, αλλάζει το σχήμα του προσώπου), στο </w:t>
      </w:r>
      <w:r w:rsidRPr="00572C2C">
        <w:rPr>
          <w:noProof/>
          <w:sz w:val="24"/>
          <w:szCs w:val="24"/>
        </w:rPr>
        <w:t>ύψος και το βάρος του σώματος, στην εναπόθεση λίπους (το σώμα αποκτά καμπύλες ιδιαίτερα στους γοφούς), η ανάπτυξη τριχοφυΐας, η αύξησης της έκκρισης και η κακοσμία του ιδρώτα. Ωριμάζουν τα εξωτερικά και εσωτερικά γεννητικά όργανα, μεγαλώνει το στήθος και οι θηλές και ξεκινά η εμμηνος ρύση (περίοδος). Ταυτόχρονα παρατηρούνται αλλαγές στη διάθεση και τα συναισθήματα, ενώ μπορ</w:t>
      </w:r>
      <w:r w:rsidR="00485F23">
        <w:rPr>
          <w:noProof/>
          <w:sz w:val="24"/>
          <w:szCs w:val="24"/>
        </w:rPr>
        <w:t>εί να υπάρχουν ερωτικές σκέψεις</w:t>
      </w:r>
      <w:r w:rsidR="00485F23" w:rsidRPr="00485F23">
        <w:rPr>
          <w:noProof/>
          <w:sz w:val="24"/>
          <w:szCs w:val="24"/>
        </w:rPr>
        <w:t xml:space="preserve"> </w:t>
      </w:r>
      <w:r w:rsidR="00485F23" w:rsidRPr="00162EC0">
        <w:rPr>
          <w:noProof/>
          <w:sz w:val="24"/>
          <w:szCs w:val="24"/>
        </w:rPr>
        <w:t xml:space="preserve">. </w:t>
      </w:r>
      <w:r w:rsidR="00485F23" w:rsidRPr="00162EC0">
        <w:rPr>
          <w:b/>
          <w:noProof/>
          <w:sz w:val="24"/>
          <w:szCs w:val="24"/>
        </w:rPr>
        <w:t xml:space="preserve">Στην ενότητα αυτή μπορούν να συζητηθούν με τις μαθήτριες </w:t>
      </w:r>
      <w:r w:rsidR="006357E1" w:rsidRPr="00162EC0">
        <w:rPr>
          <w:b/>
          <w:noProof/>
          <w:sz w:val="24"/>
          <w:szCs w:val="24"/>
        </w:rPr>
        <w:t>στο τέλος της παρουσίασης</w:t>
      </w:r>
      <w:r w:rsidR="006357E1">
        <w:rPr>
          <w:b/>
          <w:noProof/>
          <w:sz w:val="24"/>
          <w:szCs w:val="24"/>
        </w:rPr>
        <w:t>,</w:t>
      </w:r>
      <w:r w:rsidR="006357E1" w:rsidRPr="00162EC0">
        <w:rPr>
          <w:b/>
          <w:noProof/>
          <w:sz w:val="24"/>
          <w:szCs w:val="24"/>
        </w:rPr>
        <w:t xml:space="preserve"> </w:t>
      </w:r>
      <w:r w:rsidR="00485F23" w:rsidRPr="00162EC0">
        <w:rPr>
          <w:b/>
          <w:noProof/>
          <w:sz w:val="24"/>
          <w:szCs w:val="24"/>
        </w:rPr>
        <w:t>θέματα που σχετίζονται με την αλλαγή του σώματος τους με τις δικές τους εμπειρίες και βιώματα</w:t>
      </w:r>
      <w:r w:rsidR="00485F23" w:rsidRPr="00162EC0">
        <w:rPr>
          <w:noProof/>
          <w:sz w:val="24"/>
          <w:szCs w:val="24"/>
        </w:rPr>
        <w:t>.</w:t>
      </w:r>
    </w:p>
    <w:p w:rsidR="00037B8E" w:rsidRPr="00572C2C" w:rsidRDefault="00037B8E" w:rsidP="00485F23">
      <w:pPr>
        <w:spacing w:after="0"/>
        <w:rPr>
          <w:b/>
          <w:sz w:val="24"/>
          <w:szCs w:val="24"/>
        </w:rPr>
      </w:pPr>
      <w:r w:rsidRPr="00572C2C">
        <w:rPr>
          <w:rFonts w:cs="Calibri"/>
          <w:b/>
          <w:sz w:val="24"/>
          <w:szCs w:val="24"/>
        </w:rPr>
        <w:t>Διαφάνεια 9</w:t>
      </w:r>
      <w:r w:rsidR="00EB7644">
        <w:rPr>
          <w:rFonts w:cs="Calibri"/>
          <w:b/>
          <w:sz w:val="24"/>
          <w:szCs w:val="24"/>
        </w:rPr>
        <w:t>,10</w:t>
      </w:r>
      <w:r w:rsidRPr="00572C2C">
        <w:rPr>
          <w:rFonts w:cs="Calibri"/>
          <w:b/>
          <w:sz w:val="24"/>
          <w:szCs w:val="24"/>
        </w:rPr>
        <w:t>:</w:t>
      </w:r>
      <w:r w:rsidRPr="00572C2C">
        <w:rPr>
          <w:rFonts w:cs="Calibri"/>
          <w:sz w:val="24"/>
          <w:szCs w:val="24"/>
        </w:rPr>
        <w:t xml:space="preserve"> </w:t>
      </w:r>
      <w:r w:rsidRPr="00572C2C">
        <w:rPr>
          <w:sz w:val="24"/>
          <w:szCs w:val="24"/>
        </w:rPr>
        <w:t>Με την έναρξη της ήβης το στήθος αρχίζει να μεγαλώνει. Στα αρχικά στάδια μπορεί να υπάρχει έντονη ευαισθησία και να παρατηρηθεί ασυμμετρία του στήθους</w:t>
      </w:r>
      <w:r w:rsidRPr="00572C2C">
        <w:rPr>
          <w:rFonts w:cs="Calibri"/>
          <w:sz w:val="24"/>
          <w:szCs w:val="24"/>
        </w:rPr>
        <w:t xml:space="preserve">. Η αύξηση των μαστών ξεκινά από την αύξηση </w:t>
      </w:r>
      <w:r w:rsidR="00485F23">
        <w:rPr>
          <w:rFonts w:cs="Calibri"/>
          <w:sz w:val="24"/>
          <w:szCs w:val="24"/>
        </w:rPr>
        <w:t xml:space="preserve">του μεγέθους </w:t>
      </w:r>
      <w:r w:rsidRPr="00572C2C">
        <w:rPr>
          <w:rFonts w:cs="Calibri"/>
          <w:sz w:val="24"/>
          <w:szCs w:val="24"/>
        </w:rPr>
        <w:t xml:space="preserve">των θηλών και σταδιακά, σε διάστημα λίγων ετών, το στήθος αποκτά το τελικό του μέγεθος. </w:t>
      </w:r>
      <w:r w:rsidRPr="00572C2C">
        <w:rPr>
          <w:sz w:val="24"/>
          <w:szCs w:val="24"/>
        </w:rPr>
        <w:t xml:space="preserve">Το τελικό μέγεθος του στήθους σχετίζεται με την κληρονομικότητα. Η χρήση κατάλληλου στηθόδεσμου υποστηρίζει το στήθος κατά τη διάρκεια έντονης κίνησης ή σε αθλητικές δραστηριότητες και προστατεύει από τραυματισμό τον μαζικό αδένα (μαστό). </w:t>
      </w:r>
    </w:p>
    <w:p w:rsidR="00037B8E" w:rsidRPr="00572C2C" w:rsidRDefault="00037B8E" w:rsidP="006B5799">
      <w:pPr>
        <w:spacing w:after="0"/>
        <w:jc w:val="both"/>
        <w:rPr>
          <w:sz w:val="24"/>
          <w:szCs w:val="24"/>
        </w:rPr>
      </w:pPr>
      <w:r w:rsidRPr="00572C2C">
        <w:rPr>
          <w:sz w:val="24"/>
          <w:szCs w:val="24"/>
        </w:rPr>
        <w:t>Ο κατάλληλος στηθόδεσμος είναι σημαντικός και για τη στάση του σώματος, ιδιαίτερα αν ένα κορίτσι έχει μεγάλο στήθος. Κακή επιλογή στηθόδεσμου μπορεί να προκαλέσει πόνο στην πλάτη, μυϊκό σπασμό και πονοκεφάλους.</w:t>
      </w:r>
    </w:p>
    <w:p w:rsidR="00EB7644" w:rsidRPr="0062573A" w:rsidRDefault="00EB7644" w:rsidP="00EB7644">
      <w:pPr>
        <w:pStyle w:val="ListParagraph1"/>
        <w:spacing w:after="0"/>
        <w:ind w:left="0"/>
        <w:rPr>
          <w:sz w:val="24"/>
          <w:szCs w:val="24"/>
        </w:rPr>
      </w:pPr>
      <w:r>
        <w:rPr>
          <w:b/>
          <w:sz w:val="24"/>
          <w:szCs w:val="24"/>
        </w:rPr>
        <w:t xml:space="preserve">Διαφάνειες </w:t>
      </w:r>
      <w:r w:rsidR="00037B8E" w:rsidRPr="00572C2C">
        <w:rPr>
          <w:b/>
          <w:sz w:val="24"/>
          <w:szCs w:val="24"/>
        </w:rPr>
        <w:t>11, 12</w:t>
      </w:r>
      <w:r>
        <w:rPr>
          <w:b/>
          <w:sz w:val="24"/>
          <w:szCs w:val="24"/>
        </w:rPr>
        <w:t>, 13</w:t>
      </w:r>
      <w:r w:rsidR="00037B8E" w:rsidRPr="00572C2C">
        <w:rPr>
          <w:b/>
          <w:sz w:val="24"/>
          <w:szCs w:val="24"/>
        </w:rPr>
        <w:t>:</w:t>
      </w:r>
      <w:r w:rsidR="00037B8E" w:rsidRPr="00572C2C">
        <w:rPr>
          <w:rFonts w:cs="Calibri"/>
          <w:sz w:val="24"/>
          <w:szCs w:val="24"/>
        </w:rPr>
        <w:t xml:space="preserve"> </w:t>
      </w:r>
      <w:r>
        <w:rPr>
          <w:sz w:val="24"/>
          <w:szCs w:val="24"/>
        </w:rPr>
        <w:t>Το πρόσωπο αλλάζει σχήμα, λόγω των αλλαγών στο σκελετό και τ</w:t>
      </w:r>
      <w:r w:rsidRPr="0062573A">
        <w:rPr>
          <w:rFonts w:asciiTheme="minorHAnsi" w:hAnsiTheme="minorHAnsi" w:cstheme="minorHAnsi"/>
          <w:sz w:val="24"/>
          <w:szCs w:val="24"/>
        </w:rPr>
        <w:t>ο δέρμα εμφανίζει ακμή, που χρειάζεται ιδιαίτερη φροντίδα.</w:t>
      </w:r>
    </w:p>
    <w:p w:rsidR="00EB7644" w:rsidRPr="0062573A" w:rsidRDefault="00EB7644" w:rsidP="00EB7644">
      <w:pPr>
        <w:tabs>
          <w:tab w:val="left" w:pos="426"/>
        </w:tabs>
        <w:spacing w:after="0"/>
        <w:rPr>
          <w:rFonts w:cstheme="minorHAnsi"/>
          <w:sz w:val="24"/>
          <w:szCs w:val="24"/>
        </w:rPr>
      </w:pPr>
      <w:r w:rsidRPr="0062573A">
        <w:rPr>
          <w:rFonts w:cstheme="minorHAnsi"/>
          <w:sz w:val="24"/>
          <w:szCs w:val="24"/>
        </w:rPr>
        <w:t xml:space="preserve">Η ακμή είναι νόσος του δέρματος, που είναι ιδιαίτερα συχνή στην εφηβική ηλικία και αφορά περίπου το 80% των εφήβων. Σπάνια συνεχίζει να υπάρχει και στην </w:t>
      </w:r>
      <w:r w:rsidRPr="0062573A">
        <w:rPr>
          <w:rFonts w:cstheme="minorHAnsi"/>
          <w:sz w:val="24"/>
          <w:szCs w:val="24"/>
        </w:rPr>
        <w:lastRenderedPageBreak/>
        <w:t>ενήλικη ζωή. Η ακμή εμφανίζεται συνηθέστερα, στις ηλικίες 14–17 ετών στα κορίτσια και 16–19 ετών στα αγόρια</w:t>
      </w:r>
      <w:r w:rsidRPr="0062573A">
        <w:rPr>
          <w:rFonts w:cstheme="minorHAnsi"/>
          <w:i/>
          <w:sz w:val="24"/>
          <w:szCs w:val="24"/>
        </w:rPr>
        <w:t xml:space="preserve">. </w:t>
      </w:r>
    </w:p>
    <w:p w:rsidR="00EB7644" w:rsidRPr="0062573A" w:rsidRDefault="00EB7644" w:rsidP="00EB7644">
      <w:pPr>
        <w:spacing w:after="0"/>
        <w:rPr>
          <w:rFonts w:cstheme="minorHAnsi"/>
          <w:sz w:val="24"/>
          <w:szCs w:val="24"/>
        </w:rPr>
      </w:pPr>
      <w:r w:rsidRPr="0062573A">
        <w:rPr>
          <w:rFonts w:cstheme="minorHAnsi"/>
          <w:sz w:val="24"/>
          <w:szCs w:val="24"/>
        </w:rPr>
        <w:t>Οι έφηβοι πρέπει να γνωρίζουν ότι η ακμή θεωρείται φυσιολογικό μέρος της εφηβείας. Με κατάλληλη φροντίδα και υπομονή αντιμετωπίζεται αποτελεσματικά και σταδιακά υποχωρεί.</w:t>
      </w:r>
    </w:p>
    <w:p w:rsidR="00EB7644" w:rsidRPr="0062573A" w:rsidRDefault="00EB7644" w:rsidP="00EB7644">
      <w:pPr>
        <w:spacing w:after="0"/>
        <w:rPr>
          <w:rFonts w:cstheme="minorHAnsi"/>
          <w:sz w:val="24"/>
          <w:szCs w:val="24"/>
        </w:rPr>
      </w:pPr>
      <w:r w:rsidRPr="0062573A">
        <w:rPr>
          <w:rFonts w:cstheme="minorHAnsi"/>
          <w:sz w:val="24"/>
          <w:szCs w:val="24"/>
        </w:rPr>
        <w:t xml:space="preserve">Η ακμή χαρακτηρίζεται κλινικά από την εμφάνιση ενός πολύμορφου εξανθήματος, κυρίως στο πρόσωπο, αλλά συχνά και σε άλλα μέρη του κορμού, π.χ. πλάτη ή στήθος, και συνοδεύεται από έντονη λιπαρότητα του δέρματος. </w:t>
      </w:r>
    </w:p>
    <w:p w:rsidR="00EB7644" w:rsidRPr="0062573A" w:rsidRDefault="00EB7644" w:rsidP="00EB7644">
      <w:pPr>
        <w:spacing w:after="0"/>
        <w:rPr>
          <w:rFonts w:cstheme="minorHAnsi"/>
          <w:sz w:val="24"/>
          <w:szCs w:val="24"/>
        </w:rPr>
      </w:pPr>
      <w:r w:rsidRPr="0062573A">
        <w:rPr>
          <w:rFonts w:cstheme="minorHAnsi"/>
          <w:sz w:val="24"/>
          <w:szCs w:val="24"/>
        </w:rPr>
        <w:t xml:space="preserve">Υπάρχουν αρκετοί παράγοντες που έχει βρεθεί ότι συμβάλλουν στην εμφάνιση ή επιδείνωση της ακμής (κληρονομικότητα, άγχος, φάρμακα, ακατάλληλα καλλυντικά). Όμως, βασική αιτία είναι η φυσιολογική υπερέκκριση της ορμόνης τεστοστερόνη, που συμβαίνει τόσο στα αγόρια όσο και στα κορίτσια κατά την εφηβεία. Η ορμόνη αυτή προκαλεί υπερέκκριση σμήγματος –ουσία που λιπαίνει την τρίχα και το δέρμα– από τους σμηγματογόνους αδένες, οι οποίοι βρίσκονται στους θυλάκους των τριχών κάτω από το δέρμα. Παράλληλα, διάφοροι παράγοντες προκαλούν το φράξιμό του πόρου που φυσιολογικά διοχετεύει το σμήγμα στην επιφάνεια του δέρματος, με αποτέλεσμα το σμήγμα να εγκλωβίζεται και να δημιουργείται η ακμή. </w:t>
      </w:r>
    </w:p>
    <w:p w:rsidR="00EB7644" w:rsidRPr="0062573A" w:rsidRDefault="00EB7644" w:rsidP="00EB7644">
      <w:pPr>
        <w:spacing w:after="0"/>
        <w:rPr>
          <w:rFonts w:cstheme="minorHAnsi"/>
          <w:sz w:val="24"/>
          <w:szCs w:val="24"/>
        </w:rPr>
      </w:pPr>
      <w:r w:rsidRPr="0062573A">
        <w:rPr>
          <w:rFonts w:cstheme="minorHAnsi"/>
          <w:sz w:val="24"/>
          <w:szCs w:val="24"/>
        </w:rPr>
        <w:t xml:space="preserve">Η ακμή ανάλογα με την βαρύτητα των δερματικών αλλοιώσεις μπορεί να είναι ήπια (μαύρα ή λευκά στίγματα που εξελίσσονται σε σπυράκια), μέτρια (περισσότερα σπυράκια και σε μεγαλύτερη έκταση) ή βαριά (φλύκταινες, οζίδια, κύστεις). </w:t>
      </w:r>
    </w:p>
    <w:p w:rsidR="00EB7644" w:rsidRPr="0062573A" w:rsidRDefault="00EB7644" w:rsidP="00EB7644">
      <w:pPr>
        <w:spacing w:after="0"/>
        <w:rPr>
          <w:rFonts w:cstheme="minorHAnsi"/>
          <w:b/>
          <w:bCs/>
          <w:iCs/>
          <w:sz w:val="24"/>
          <w:szCs w:val="24"/>
        </w:rPr>
      </w:pPr>
      <w:r w:rsidRPr="0062573A">
        <w:rPr>
          <w:rFonts w:cstheme="minorHAnsi"/>
          <w:sz w:val="24"/>
          <w:szCs w:val="24"/>
        </w:rPr>
        <w:t xml:space="preserve">Όταν ένας έφηβος εμφανίσει για πρώτη φορά σημάδια ακμής, ή αν το αισθητικό αποτέλεσμα του προκαλεί άγχος και επηρεάζει την καθημερινή του διάθεση, είναι χρήσιμο να συμβουλευτεί τον παιδίατρο και να συζητήσει την ενδεχόμενη χρήση διαφόρων προϊόντων που διατίθενται στα φαρμακεία χωρίς συνταγή όπως, κρέμες, αλοιφές, ζελέ καθαρισμού κλπ. </w:t>
      </w:r>
    </w:p>
    <w:p w:rsidR="00EB7644" w:rsidRPr="0062573A" w:rsidRDefault="00EB7644" w:rsidP="00EB7644">
      <w:pPr>
        <w:spacing w:after="0"/>
        <w:ind w:firstLine="426"/>
        <w:rPr>
          <w:rFonts w:cstheme="minorHAnsi"/>
          <w:bCs/>
          <w:i/>
          <w:iCs/>
          <w:sz w:val="24"/>
          <w:szCs w:val="24"/>
        </w:rPr>
      </w:pPr>
      <w:r w:rsidRPr="0062573A">
        <w:rPr>
          <w:rFonts w:cstheme="minorHAnsi"/>
          <w:bCs/>
          <w:iCs/>
          <w:sz w:val="24"/>
          <w:szCs w:val="24"/>
        </w:rPr>
        <w:t>Παρότι στη δημιουργία της ακμής μετέχουν μικρόβια που φυσιολογικά υπάρχουν στο ανθρώπινο δέρμα και επιμολύνουν τα σημεία των δερματικών αλλοιώσεων, αξίζει να σημειωθεί ότι η ακμή δεν μεταδίδεται από άτομο σε άτομο.</w:t>
      </w:r>
    </w:p>
    <w:p w:rsidR="00EB7644" w:rsidRPr="0062573A" w:rsidRDefault="00EB7644" w:rsidP="00EB7644">
      <w:pPr>
        <w:pStyle w:val="5"/>
        <w:spacing w:before="0"/>
        <w:rPr>
          <w:rFonts w:asciiTheme="minorHAnsi" w:hAnsiTheme="minorHAnsi" w:cstheme="minorHAnsi"/>
          <w:color w:val="auto"/>
          <w:sz w:val="24"/>
          <w:szCs w:val="24"/>
        </w:rPr>
      </w:pPr>
      <w:r w:rsidRPr="0062573A">
        <w:rPr>
          <w:rFonts w:asciiTheme="minorHAnsi" w:hAnsiTheme="minorHAnsi" w:cstheme="minorHAnsi"/>
          <w:color w:val="auto"/>
          <w:sz w:val="24"/>
          <w:szCs w:val="24"/>
          <w:shd w:val="clear" w:color="auto" w:fill="FFFFFF"/>
        </w:rPr>
        <w:t>Πρακτικές οδηγίες</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Πλένετε το πρόσωπο δύο φορές την ημέρα με ζεστό νερό και ήπιο σαπούνι ή ειδικό προϊόν καθαρισμού για δέρμα με ακμή.</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Αποφεύγετε το πολύ συχνό πλύσιμο, το καυτό ή το πολύ κρύο νερό καθώς και το έντονο τρίψιμο του δέρματος γιατί μπορεί να επιδεινώσουν την ακμή.</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Μετά το πλύσιμο στεγνώνετε καλά το δέρμα χωρίς τρίψιμο με μια καθαρή πετσέτα.</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Προσπαθήστε να μην πειράζετε/σπάτε/πιέζετε τα σπυράκια καθώς αυτό μπορεί να προκαλέσει επιμόλυνση ή μόνιμες ουλές.</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Αποφεύγετε να ακουμπάτε το πρόσωπο με τα χέρια σας αν δεν τα έχετε πλύνει πριν.</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 xml:space="preserve"> Αν φοράτε γυαλιά φροντίζετε για το συχνό καθαρισμό τους.</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lastRenderedPageBreak/>
        <w:t>Εάν έχετε σημάδια ακμής και σε άλλα μέρη του σώματος αποφεύγετε να φοράτε στενά ρούχα που εμποδίζουν τον αερισμό του δέρματος.</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Τα κορίτσια, αν χρησιμοποιούν καλλυντικά ή προϊόντα μακιγιάζ, θα πρέπει αυτά να μην επιδεινώνουν την ακμή. Πριν το βραδινό ύπνο το μακιγιάζ θα πρέπει να απομακρύνεται.</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Διατηρείτε τα μαλλιά σας καθαρά και περιορίστε την επαφή τους με το πρόσωπο, προκειμένου να αποφύγετε την εναπόθεση σκόνης ή πρόσθετης λιπαρότητας στους πόρους της επιδερμίδας του προσώπου.</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Προστατέψτε το δέρμα σας από τον ήλιο. Η ηλιακή ακτινοβολία δεν έχει βρεθεί να προστατεύει από την ακμή.</w:t>
      </w:r>
    </w:p>
    <w:p w:rsidR="00EB7644" w:rsidRPr="00A77E52"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 xml:space="preserve">Παρόλο που η ακμή δεν θεραπεύεται άμεσα, στη μεγάλη πλειονότητα των περιπτώσεων μπορεί να ελεγχθεί αποτελεσματικά ακολουθώντας τα παραπάνω απλά μέτρα καθημερινής </w:t>
      </w:r>
      <w:r w:rsidRPr="00A77E52">
        <w:rPr>
          <w:rFonts w:asciiTheme="minorHAnsi" w:hAnsiTheme="minorHAnsi" w:cstheme="minorHAnsi"/>
          <w:sz w:val="24"/>
          <w:szCs w:val="24"/>
        </w:rPr>
        <w:t>φροντίδας. Σε κάθε περίπτωση, ο έφηβος πρέπει να γνωρίζει ότι η θεραπεία της ακμής απαιτεί χρόνο, συστηματική καθαριότητα και αρκετή υπομονή.</w:t>
      </w:r>
    </w:p>
    <w:p w:rsidR="00EB7644" w:rsidRPr="0062573A" w:rsidRDefault="00EB7644" w:rsidP="00EB7644">
      <w:pPr>
        <w:pStyle w:val="ListParagraph1"/>
        <w:numPr>
          <w:ilvl w:val="0"/>
          <w:numId w:val="5"/>
        </w:numPr>
        <w:tabs>
          <w:tab w:val="clear" w:pos="720"/>
        </w:tabs>
        <w:spacing w:after="0"/>
        <w:ind w:left="426" w:hanging="426"/>
        <w:rPr>
          <w:rFonts w:asciiTheme="minorHAnsi" w:hAnsiTheme="minorHAnsi" w:cstheme="minorHAnsi"/>
          <w:sz w:val="24"/>
          <w:szCs w:val="24"/>
        </w:rPr>
      </w:pPr>
      <w:r w:rsidRPr="0062573A">
        <w:rPr>
          <w:rFonts w:asciiTheme="minorHAnsi" w:hAnsiTheme="minorHAnsi" w:cstheme="minorHAnsi"/>
          <w:sz w:val="24"/>
          <w:szCs w:val="24"/>
        </w:rPr>
        <w:t>Σε σοβαρότερες μορφές ακμής με κύστεις ή έντονη ακμή στο στήθος και στην πλάτη, ο παιδίατρος ή ο δερματολόγος μπορεί να συστήσουν τη χρήση αντιβίωσης ή άλλων φαρμάκων.</w:t>
      </w:r>
    </w:p>
    <w:p w:rsidR="00EB7644" w:rsidRPr="00162EC0" w:rsidRDefault="00EB7644" w:rsidP="00EB7644">
      <w:pPr>
        <w:pStyle w:val="ListParagraph1"/>
        <w:spacing w:after="0"/>
        <w:ind w:left="0"/>
        <w:rPr>
          <w:rFonts w:asciiTheme="minorHAnsi" w:hAnsiTheme="minorHAnsi" w:cstheme="minorHAnsi"/>
          <w:sz w:val="24"/>
          <w:szCs w:val="24"/>
        </w:rPr>
      </w:pPr>
      <w:r w:rsidRPr="00EB7644">
        <w:rPr>
          <w:rFonts w:cs="Calibri"/>
          <w:b/>
          <w:sz w:val="24"/>
          <w:szCs w:val="24"/>
        </w:rPr>
        <w:t>Διαφάνεια 14:</w:t>
      </w:r>
      <w:r w:rsidRPr="00EB7644">
        <w:rPr>
          <w:rFonts w:asciiTheme="minorHAnsi" w:hAnsiTheme="minorHAnsi" w:cstheme="minorHAnsi"/>
          <w:sz w:val="24"/>
          <w:szCs w:val="24"/>
        </w:rPr>
        <w:t xml:space="preserve"> </w:t>
      </w:r>
      <w:r w:rsidRPr="00162EC0">
        <w:rPr>
          <w:rFonts w:asciiTheme="minorHAnsi" w:hAnsiTheme="minorHAnsi" w:cstheme="minorHAnsi"/>
          <w:sz w:val="24"/>
          <w:szCs w:val="24"/>
        </w:rPr>
        <w:t>Οι τρίχες αρχίζουν να εμφανίζονται σε πόδια, χέρια και στην περιγεννητική περιοχή.</w:t>
      </w:r>
    </w:p>
    <w:p w:rsidR="00EB7644" w:rsidRPr="001133B3" w:rsidRDefault="00EB7644" w:rsidP="00EB7644">
      <w:pPr>
        <w:pStyle w:val="ListParagraph1"/>
        <w:numPr>
          <w:ilvl w:val="0"/>
          <w:numId w:val="6"/>
        </w:numPr>
        <w:tabs>
          <w:tab w:val="clear" w:pos="720"/>
          <w:tab w:val="num" w:pos="284"/>
        </w:tabs>
        <w:spacing w:after="0"/>
        <w:ind w:left="284" w:hanging="284"/>
        <w:rPr>
          <w:rFonts w:cstheme="minorHAnsi"/>
          <w:sz w:val="24"/>
          <w:szCs w:val="24"/>
        </w:rPr>
      </w:pPr>
      <w:r w:rsidRPr="001133B3">
        <w:rPr>
          <w:rFonts w:cstheme="minorHAnsi"/>
          <w:sz w:val="24"/>
          <w:szCs w:val="24"/>
        </w:rPr>
        <w:t>Η έντονη τριχοφυΐα στο πρόσωπο και σε άλλες περιοχές στο σώμα συχνά προκαλεί άγχος στα κορίτσια.</w:t>
      </w:r>
    </w:p>
    <w:p w:rsidR="00EB7644" w:rsidRPr="001133B3" w:rsidRDefault="00EB7644" w:rsidP="00EB7644">
      <w:pPr>
        <w:pStyle w:val="ListParagraph1"/>
        <w:numPr>
          <w:ilvl w:val="0"/>
          <w:numId w:val="6"/>
        </w:numPr>
        <w:tabs>
          <w:tab w:val="clear" w:pos="720"/>
          <w:tab w:val="num" w:pos="284"/>
        </w:tabs>
        <w:spacing w:after="0"/>
        <w:ind w:left="284" w:hanging="284"/>
        <w:rPr>
          <w:rFonts w:cstheme="minorHAnsi"/>
          <w:sz w:val="24"/>
          <w:szCs w:val="24"/>
        </w:rPr>
      </w:pPr>
      <w:r w:rsidRPr="001133B3">
        <w:rPr>
          <w:rFonts w:cstheme="minorHAnsi"/>
          <w:sz w:val="24"/>
          <w:szCs w:val="24"/>
        </w:rPr>
        <w:t>Υπάρχουν πολλοί τρόποι αποτρίχωσης, που όταν γίνουν σωστά είναι ασφαλείς.</w:t>
      </w:r>
    </w:p>
    <w:p w:rsidR="00EB7644" w:rsidRPr="001133B3" w:rsidRDefault="00EB7644" w:rsidP="00EB7644">
      <w:pPr>
        <w:pStyle w:val="ListParagraph1"/>
        <w:numPr>
          <w:ilvl w:val="0"/>
          <w:numId w:val="6"/>
        </w:numPr>
        <w:tabs>
          <w:tab w:val="clear" w:pos="720"/>
          <w:tab w:val="num" w:pos="284"/>
        </w:tabs>
        <w:spacing w:after="0"/>
        <w:ind w:left="284" w:hanging="284"/>
        <w:rPr>
          <w:rFonts w:cstheme="minorHAnsi"/>
          <w:sz w:val="24"/>
          <w:szCs w:val="24"/>
        </w:rPr>
      </w:pPr>
      <w:r w:rsidRPr="001133B3">
        <w:rPr>
          <w:rFonts w:cstheme="minorHAnsi"/>
          <w:sz w:val="24"/>
          <w:szCs w:val="24"/>
        </w:rPr>
        <w:t>Δεν υπάρχει περιορισμός στην ηλικία.</w:t>
      </w:r>
    </w:p>
    <w:p w:rsidR="00EB7644" w:rsidRPr="001133B3" w:rsidRDefault="00EB7644" w:rsidP="00EB7644">
      <w:pPr>
        <w:pStyle w:val="ListParagraph1"/>
        <w:numPr>
          <w:ilvl w:val="0"/>
          <w:numId w:val="6"/>
        </w:numPr>
        <w:tabs>
          <w:tab w:val="clear" w:pos="720"/>
          <w:tab w:val="num" w:pos="284"/>
        </w:tabs>
        <w:spacing w:after="0"/>
        <w:ind w:left="284" w:hanging="284"/>
        <w:rPr>
          <w:rFonts w:cstheme="minorHAnsi"/>
          <w:sz w:val="24"/>
          <w:szCs w:val="24"/>
        </w:rPr>
      </w:pPr>
      <w:r w:rsidRPr="001133B3">
        <w:rPr>
          <w:rFonts w:cstheme="minorHAnsi"/>
          <w:sz w:val="24"/>
          <w:szCs w:val="24"/>
        </w:rPr>
        <w:t>Είν</w:t>
      </w:r>
      <w:r>
        <w:rPr>
          <w:rFonts w:cstheme="minorHAnsi"/>
          <w:sz w:val="24"/>
          <w:szCs w:val="24"/>
        </w:rPr>
        <w:t>αι σημαντικό όμως πριν επιλέξουν μια μέθοδο να γνωρίζουν</w:t>
      </w:r>
      <w:r w:rsidRPr="001133B3">
        <w:rPr>
          <w:rFonts w:cstheme="minorHAnsi"/>
          <w:sz w:val="24"/>
          <w:szCs w:val="24"/>
        </w:rPr>
        <w:t xml:space="preserve"> τη διαδικασία, τα υπέρ και τα κατά της μεθόδου.</w:t>
      </w:r>
    </w:p>
    <w:p w:rsidR="00EB7644" w:rsidRPr="001133B3" w:rsidRDefault="00EB7644" w:rsidP="00EB7644">
      <w:pPr>
        <w:pStyle w:val="ListParagraph1"/>
        <w:numPr>
          <w:ilvl w:val="0"/>
          <w:numId w:val="6"/>
        </w:numPr>
        <w:tabs>
          <w:tab w:val="clear" w:pos="720"/>
          <w:tab w:val="num" w:pos="284"/>
        </w:tabs>
        <w:spacing w:after="0"/>
        <w:ind w:left="284" w:hanging="284"/>
        <w:rPr>
          <w:rFonts w:cstheme="minorHAnsi"/>
          <w:sz w:val="24"/>
          <w:szCs w:val="24"/>
        </w:rPr>
      </w:pPr>
      <w:r w:rsidRPr="001133B3">
        <w:rPr>
          <w:rFonts w:cstheme="minorHAnsi"/>
          <w:sz w:val="24"/>
          <w:szCs w:val="24"/>
        </w:rPr>
        <w:t>Καμία μέθοδος δεν είναι κάνει μόνιμη αποτρίχωση, απλά μερικές κρατούν περισσότερο.</w:t>
      </w:r>
    </w:p>
    <w:p w:rsidR="00EB7644" w:rsidRPr="001133B3" w:rsidRDefault="00EB7644" w:rsidP="00EB7644">
      <w:pPr>
        <w:pStyle w:val="ListParagraph1"/>
        <w:numPr>
          <w:ilvl w:val="0"/>
          <w:numId w:val="6"/>
        </w:numPr>
        <w:tabs>
          <w:tab w:val="clear" w:pos="720"/>
          <w:tab w:val="num" w:pos="284"/>
        </w:tabs>
        <w:spacing w:after="0"/>
        <w:ind w:left="284" w:hanging="284"/>
        <w:rPr>
          <w:rFonts w:cstheme="minorHAnsi"/>
          <w:sz w:val="24"/>
          <w:szCs w:val="24"/>
        </w:rPr>
      </w:pPr>
      <w:r w:rsidRPr="001133B3">
        <w:rPr>
          <w:rFonts w:cstheme="minorHAnsi"/>
          <w:sz w:val="24"/>
          <w:szCs w:val="24"/>
        </w:rPr>
        <w:t>Μερικοί τρόποι αποτρίχωσης πονάνε λίγο παραπάνω.</w:t>
      </w:r>
    </w:p>
    <w:p w:rsidR="00EB7644" w:rsidRPr="00162EC0" w:rsidRDefault="00EB7644" w:rsidP="00EB7644">
      <w:pPr>
        <w:pStyle w:val="ListParagraph1"/>
        <w:spacing w:after="0"/>
        <w:ind w:left="0"/>
        <w:rPr>
          <w:rFonts w:asciiTheme="minorHAnsi" w:hAnsiTheme="minorHAnsi" w:cstheme="minorHAnsi"/>
          <w:sz w:val="24"/>
          <w:szCs w:val="24"/>
        </w:rPr>
      </w:pPr>
      <w:r w:rsidRPr="00EB7644">
        <w:rPr>
          <w:rFonts w:cs="Calibri"/>
          <w:b/>
          <w:sz w:val="24"/>
          <w:szCs w:val="24"/>
        </w:rPr>
        <w:t>Διαφ</w:t>
      </w:r>
      <w:r>
        <w:rPr>
          <w:rFonts w:cs="Calibri"/>
          <w:b/>
          <w:sz w:val="24"/>
          <w:szCs w:val="24"/>
        </w:rPr>
        <w:t>άνεια 15</w:t>
      </w:r>
      <w:r w:rsidRPr="00EB7644">
        <w:rPr>
          <w:rFonts w:cs="Calibri"/>
          <w:b/>
          <w:sz w:val="24"/>
          <w:szCs w:val="24"/>
        </w:rPr>
        <w:t>:</w:t>
      </w:r>
      <w:r w:rsidRPr="00EB7644">
        <w:rPr>
          <w:rFonts w:asciiTheme="minorHAnsi" w:hAnsiTheme="minorHAnsi" w:cstheme="minorHAnsi"/>
          <w:sz w:val="24"/>
          <w:szCs w:val="24"/>
        </w:rPr>
        <w:t xml:space="preserve"> </w:t>
      </w:r>
      <w:r w:rsidRPr="00162EC0">
        <w:rPr>
          <w:rFonts w:asciiTheme="minorHAnsi" w:hAnsiTheme="minorHAnsi" w:cstheme="minorHAnsi"/>
          <w:sz w:val="24"/>
          <w:szCs w:val="24"/>
        </w:rPr>
        <w:t xml:space="preserve">Οι ιδρωτοποιοί αδένες παράγουν πιο πολύ ιδρώτα και συχνά το σώμα έχει μια ιδιαίτερη οσμή. Απαιτείται καθημερινό ντους. </w:t>
      </w:r>
    </w:p>
    <w:p w:rsidR="00EB7644" w:rsidRDefault="00EB7644" w:rsidP="00EB7644">
      <w:pPr>
        <w:pStyle w:val="ListParagraph1"/>
        <w:spacing w:after="0"/>
        <w:ind w:left="0"/>
        <w:rPr>
          <w:rFonts w:asciiTheme="minorHAnsi" w:hAnsiTheme="minorHAnsi" w:cstheme="minorHAnsi"/>
          <w:sz w:val="24"/>
          <w:szCs w:val="24"/>
        </w:rPr>
      </w:pPr>
      <w:r w:rsidRPr="00162EC0">
        <w:rPr>
          <w:rFonts w:asciiTheme="minorHAnsi" w:hAnsiTheme="minorHAnsi" w:cstheme="minorHAnsi"/>
          <w:sz w:val="24"/>
          <w:szCs w:val="24"/>
        </w:rPr>
        <w:t>Να τονιστεί ο ρόλος της υγιεινής του σώματος και ιδιαίτερα των πτυχών (μασχάλες, βουβωνική περιοχή) με χρήση φυσικών υλικών</w:t>
      </w:r>
      <w:r>
        <w:rPr>
          <w:rFonts w:asciiTheme="minorHAnsi" w:hAnsiTheme="minorHAnsi" w:cstheme="minorHAnsi"/>
          <w:sz w:val="24"/>
          <w:szCs w:val="24"/>
        </w:rPr>
        <w:t xml:space="preserve"> </w:t>
      </w:r>
      <w:r w:rsidRPr="00162EC0">
        <w:rPr>
          <w:rFonts w:asciiTheme="minorHAnsi" w:hAnsiTheme="minorHAnsi" w:cstheme="minorHAnsi"/>
          <w:sz w:val="24"/>
          <w:szCs w:val="24"/>
        </w:rPr>
        <w:t>(σαπούνι, αποσμητικά).</w:t>
      </w:r>
    </w:p>
    <w:p w:rsidR="00EB7644" w:rsidRPr="002A0321" w:rsidRDefault="00EB7644" w:rsidP="00EB7644">
      <w:pPr>
        <w:pStyle w:val="ListParagraph1"/>
        <w:spacing w:after="0"/>
        <w:ind w:left="284" w:hanging="284"/>
        <w:rPr>
          <w:rFonts w:cstheme="minorHAnsi"/>
          <w:sz w:val="24"/>
          <w:szCs w:val="24"/>
        </w:rPr>
      </w:pPr>
      <w:r>
        <w:rPr>
          <w:rFonts w:cstheme="minorHAnsi"/>
          <w:b/>
          <w:bCs/>
          <w:sz w:val="24"/>
          <w:szCs w:val="24"/>
        </w:rPr>
        <w:t>Να διαλέξουν</w:t>
      </w:r>
      <w:r w:rsidRPr="002A0321">
        <w:rPr>
          <w:rFonts w:cstheme="minorHAnsi"/>
          <w:b/>
          <w:bCs/>
          <w:sz w:val="24"/>
          <w:szCs w:val="24"/>
        </w:rPr>
        <w:t xml:space="preserve"> ένα αποσμητικό που:</w:t>
      </w:r>
    </w:p>
    <w:p w:rsidR="00EB7644" w:rsidRPr="002A0321" w:rsidRDefault="00EB7644" w:rsidP="00EB7644">
      <w:pPr>
        <w:pStyle w:val="ListParagraph1"/>
        <w:numPr>
          <w:ilvl w:val="0"/>
          <w:numId w:val="7"/>
        </w:numPr>
        <w:tabs>
          <w:tab w:val="clear" w:pos="720"/>
          <w:tab w:val="num" w:pos="284"/>
        </w:tabs>
        <w:spacing w:after="0"/>
        <w:ind w:left="284" w:hanging="284"/>
        <w:rPr>
          <w:rFonts w:cstheme="minorHAnsi"/>
          <w:sz w:val="24"/>
          <w:szCs w:val="24"/>
        </w:rPr>
      </w:pPr>
      <w:r>
        <w:rPr>
          <w:rFonts w:cstheme="minorHAnsi"/>
          <w:sz w:val="24"/>
          <w:szCs w:val="24"/>
        </w:rPr>
        <w:t xml:space="preserve">Δεν ερεθίζει το δέρμα </w:t>
      </w:r>
    </w:p>
    <w:p w:rsidR="00EB7644" w:rsidRPr="002A0321" w:rsidRDefault="00EB7644" w:rsidP="00EB7644">
      <w:pPr>
        <w:pStyle w:val="ListParagraph1"/>
        <w:numPr>
          <w:ilvl w:val="0"/>
          <w:numId w:val="7"/>
        </w:numPr>
        <w:tabs>
          <w:tab w:val="clear" w:pos="720"/>
          <w:tab w:val="num" w:pos="284"/>
        </w:tabs>
        <w:spacing w:after="0"/>
        <w:ind w:left="284" w:hanging="284"/>
        <w:rPr>
          <w:rFonts w:cstheme="minorHAnsi"/>
          <w:sz w:val="24"/>
          <w:szCs w:val="24"/>
        </w:rPr>
      </w:pPr>
      <w:r>
        <w:rPr>
          <w:rFonts w:cstheme="minorHAnsi"/>
          <w:sz w:val="24"/>
          <w:szCs w:val="24"/>
        </w:rPr>
        <w:t>Δεν</w:t>
      </w:r>
      <w:r w:rsidRPr="002A0321">
        <w:rPr>
          <w:rFonts w:cstheme="minorHAnsi"/>
          <w:sz w:val="24"/>
          <w:szCs w:val="24"/>
        </w:rPr>
        <w:t xml:space="preserve"> προκαλεί βήχα</w:t>
      </w:r>
    </w:p>
    <w:p w:rsidR="00EB7644" w:rsidRPr="002A0321" w:rsidRDefault="00EB7644" w:rsidP="00EB7644">
      <w:pPr>
        <w:pStyle w:val="ListParagraph1"/>
        <w:numPr>
          <w:ilvl w:val="0"/>
          <w:numId w:val="7"/>
        </w:numPr>
        <w:tabs>
          <w:tab w:val="clear" w:pos="720"/>
          <w:tab w:val="num" w:pos="284"/>
        </w:tabs>
        <w:spacing w:after="0"/>
        <w:ind w:left="284" w:hanging="284"/>
        <w:rPr>
          <w:rFonts w:cstheme="minorHAnsi"/>
          <w:sz w:val="24"/>
          <w:szCs w:val="24"/>
        </w:rPr>
      </w:pPr>
      <w:r w:rsidRPr="002A0321">
        <w:rPr>
          <w:rFonts w:cstheme="minorHAnsi"/>
          <w:sz w:val="24"/>
          <w:szCs w:val="24"/>
        </w:rPr>
        <w:t xml:space="preserve">Δεν περιέχει αλουμίνιο ή </w:t>
      </w:r>
      <w:r w:rsidRPr="002A0321">
        <w:rPr>
          <w:rFonts w:cstheme="minorHAnsi"/>
          <w:sz w:val="24"/>
          <w:szCs w:val="24"/>
          <w:lang w:val="en-US"/>
        </w:rPr>
        <w:t>parabens</w:t>
      </w:r>
      <w:r w:rsidRPr="002A0321">
        <w:rPr>
          <w:rFonts w:cstheme="minorHAnsi"/>
          <w:sz w:val="24"/>
          <w:szCs w:val="24"/>
        </w:rPr>
        <w:t xml:space="preserve"> </w:t>
      </w:r>
    </w:p>
    <w:p w:rsidR="00EB7644" w:rsidRPr="002A0321" w:rsidRDefault="00EB7644" w:rsidP="00EB7644">
      <w:pPr>
        <w:pStyle w:val="ListParagraph1"/>
        <w:numPr>
          <w:ilvl w:val="0"/>
          <w:numId w:val="7"/>
        </w:numPr>
        <w:tabs>
          <w:tab w:val="clear" w:pos="720"/>
          <w:tab w:val="num" w:pos="284"/>
        </w:tabs>
        <w:spacing w:after="0"/>
        <w:ind w:left="284" w:hanging="284"/>
        <w:rPr>
          <w:rFonts w:cstheme="minorHAnsi"/>
          <w:sz w:val="24"/>
          <w:szCs w:val="24"/>
        </w:rPr>
      </w:pPr>
      <w:r w:rsidRPr="002A0321">
        <w:rPr>
          <w:rFonts w:cstheme="minorHAnsi"/>
          <w:sz w:val="24"/>
          <w:szCs w:val="24"/>
        </w:rPr>
        <w:t>Δεν περιέχει προωθητικά αέρια</w:t>
      </w:r>
    </w:p>
    <w:p w:rsidR="00EB7644" w:rsidRPr="002A0321" w:rsidRDefault="00EB7644" w:rsidP="00EB7644">
      <w:pPr>
        <w:pStyle w:val="ListParagraph1"/>
        <w:numPr>
          <w:ilvl w:val="0"/>
          <w:numId w:val="7"/>
        </w:numPr>
        <w:tabs>
          <w:tab w:val="clear" w:pos="720"/>
          <w:tab w:val="num" w:pos="284"/>
        </w:tabs>
        <w:spacing w:after="0"/>
        <w:ind w:left="284" w:hanging="284"/>
        <w:rPr>
          <w:rFonts w:cstheme="minorHAnsi"/>
          <w:sz w:val="24"/>
          <w:szCs w:val="24"/>
        </w:rPr>
      </w:pPr>
      <w:r>
        <w:rPr>
          <w:rFonts w:cstheme="minorHAnsi"/>
          <w:sz w:val="24"/>
          <w:szCs w:val="24"/>
        </w:rPr>
        <w:t>Να μπορούν να το βάλουν εύκολα χωρίς να αγγίξουν ή να τρίψουν το δέρμα τους</w:t>
      </w:r>
    </w:p>
    <w:p w:rsidR="00EB7644" w:rsidRPr="002A0321" w:rsidRDefault="00EB7644" w:rsidP="00EB7644">
      <w:pPr>
        <w:pStyle w:val="ListParagraph1"/>
        <w:numPr>
          <w:ilvl w:val="0"/>
          <w:numId w:val="7"/>
        </w:numPr>
        <w:tabs>
          <w:tab w:val="clear" w:pos="720"/>
          <w:tab w:val="num" w:pos="284"/>
        </w:tabs>
        <w:spacing w:after="0"/>
        <w:ind w:left="284" w:hanging="284"/>
        <w:rPr>
          <w:rFonts w:cstheme="minorHAnsi"/>
          <w:sz w:val="24"/>
          <w:szCs w:val="24"/>
        </w:rPr>
      </w:pPr>
      <w:r w:rsidRPr="002A0321">
        <w:rPr>
          <w:rFonts w:cstheme="minorHAnsi"/>
          <w:sz w:val="24"/>
          <w:szCs w:val="24"/>
        </w:rPr>
        <w:t>Δεν αφήνει κηλίδες ή άσπρα σημάδια στο δέρμα</w:t>
      </w:r>
    </w:p>
    <w:p w:rsidR="00EB7644" w:rsidRPr="006A7FEC" w:rsidRDefault="00EB7644" w:rsidP="006A7FEC">
      <w:pPr>
        <w:pStyle w:val="ListParagraph1"/>
        <w:numPr>
          <w:ilvl w:val="0"/>
          <w:numId w:val="7"/>
        </w:numPr>
        <w:tabs>
          <w:tab w:val="clear" w:pos="720"/>
          <w:tab w:val="num" w:pos="284"/>
        </w:tabs>
        <w:spacing w:after="0"/>
        <w:ind w:left="284" w:hanging="284"/>
        <w:rPr>
          <w:rFonts w:cstheme="minorHAnsi"/>
          <w:sz w:val="24"/>
          <w:szCs w:val="24"/>
        </w:rPr>
      </w:pPr>
      <w:r w:rsidRPr="002A0321">
        <w:rPr>
          <w:rFonts w:cstheme="minorHAnsi"/>
          <w:sz w:val="24"/>
          <w:szCs w:val="24"/>
        </w:rPr>
        <w:t xml:space="preserve">Στεγνώνει εύκολα, δεν είναι κολλώδες, δεν είναι λιπαρό. </w:t>
      </w:r>
    </w:p>
    <w:p w:rsidR="00EB7644" w:rsidRDefault="00EB7644" w:rsidP="006B5799">
      <w:pPr>
        <w:pStyle w:val="ListParagraph1"/>
        <w:spacing w:after="0"/>
        <w:ind w:left="0"/>
        <w:jc w:val="both"/>
        <w:rPr>
          <w:rFonts w:cs="Calibri"/>
          <w:sz w:val="24"/>
          <w:szCs w:val="24"/>
        </w:rPr>
      </w:pPr>
    </w:p>
    <w:p w:rsidR="00EB7644" w:rsidRDefault="00EB7644" w:rsidP="006B5799">
      <w:pPr>
        <w:pStyle w:val="ListParagraph1"/>
        <w:spacing w:after="0"/>
        <w:ind w:left="0"/>
        <w:jc w:val="both"/>
        <w:rPr>
          <w:rFonts w:cs="Calibri"/>
          <w:sz w:val="24"/>
          <w:szCs w:val="24"/>
        </w:rPr>
      </w:pPr>
    </w:p>
    <w:p w:rsidR="00037B8E" w:rsidRPr="00572C2C" w:rsidRDefault="00037B8E" w:rsidP="006B5799">
      <w:pPr>
        <w:pStyle w:val="ListParagraph1"/>
        <w:spacing w:after="0"/>
        <w:ind w:left="0"/>
        <w:jc w:val="both"/>
        <w:rPr>
          <w:rFonts w:cs="Calibri"/>
          <w:sz w:val="24"/>
          <w:szCs w:val="24"/>
        </w:rPr>
      </w:pPr>
    </w:p>
    <w:p w:rsidR="00037B8E" w:rsidRPr="00572C2C" w:rsidRDefault="006A7FEC" w:rsidP="006B5799">
      <w:pPr>
        <w:spacing w:after="0"/>
        <w:jc w:val="both"/>
        <w:rPr>
          <w:sz w:val="24"/>
          <w:szCs w:val="24"/>
        </w:rPr>
      </w:pPr>
      <w:r>
        <w:rPr>
          <w:b/>
          <w:sz w:val="24"/>
          <w:szCs w:val="24"/>
        </w:rPr>
        <w:t>Διαφάνειες 16, 17, 18, 19</w:t>
      </w:r>
      <w:r w:rsidR="00037B8E" w:rsidRPr="00572C2C">
        <w:rPr>
          <w:b/>
          <w:sz w:val="24"/>
          <w:szCs w:val="24"/>
        </w:rPr>
        <w:t xml:space="preserve">:  </w:t>
      </w:r>
      <w:r w:rsidR="00037B8E" w:rsidRPr="00572C2C">
        <w:rPr>
          <w:sz w:val="24"/>
          <w:szCs w:val="24"/>
        </w:rPr>
        <w:t>Περιγραφή των γυναικείων γεννητικών οργάνων και του μηχανισμού της εμμήνου ρύσεως (περιόδου). Με απλό, κατανοητό τρόπο περιγράφεται ο μηνιαίος κύκλος και η σκοπιμότητά του.</w:t>
      </w:r>
    </w:p>
    <w:p w:rsidR="00037B8E" w:rsidRPr="00572C2C" w:rsidRDefault="00037B8E" w:rsidP="006B5799">
      <w:pPr>
        <w:tabs>
          <w:tab w:val="left" w:pos="426"/>
        </w:tabs>
        <w:spacing w:after="0"/>
        <w:jc w:val="both"/>
        <w:rPr>
          <w:rFonts w:cs="Calibri"/>
          <w:sz w:val="24"/>
          <w:szCs w:val="24"/>
          <w:shd w:val="clear" w:color="auto" w:fill="FFFFFF"/>
        </w:rPr>
      </w:pPr>
      <w:r w:rsidRPr="00572C2C">
        <w:rPr>
          <w:rFonts w:cs="Calibri"/>
          <w:sz w:val="24"/>
          <w:szCs w:val="24"/>
          <w:shd w:val="clear" w:color="auto" w:fill="FFFFFF"/>
        </w:rPr>
        <w:t xml:space="preserve">Η ηλικία της πρώτης περιόδου μπορεί να διαφέρει αρκετά. Κυμαίνεται από την ηλικία των 9–10 έως την ηλικία των 13–14 ετών. </w:t>
      </w:r>
    </w:p>
    <w:p w:rsidR="00037B8E" w:rsidRPr="00572C2C" w:rsidRDefault="00037B8E" w:rsidP="006B5799">
      <w:pPr>
        <w:spacing w:after="0"/>
        <w:jc w:val="both"/>
        <w:rPr>
          <w:rFonts w:cs="Calibri"/>
          <w:i/>
          <w:sz w:val="24"/>
          <w:szCs w:val="24"/>
          <w:shd w:val="clear" w:color="auto" w:fill="FFFFFF"/>
        </w:rPr>
      </w:pPr>
      <w:r w:rsidRPr="00572C2C">
        <w:rPr>
          <w:rFonts w:cs="Calibri"/>
          <w:i/>
          <w:sz w:val="24"/>
          <w:szCs w:val="24"/>
          <w:shd w:val="clear" w:color="auto" w:fill="FFFFFF"/>
        </w:rPr>
        <w:t>Τι συμβαίνει στο σώμα</w:t>
      </w:r>
    </w:p>
    <w:p w:rsidR="003608C6" w:rsidRPr="00DF7A1F" w:rsidRDefault="003608C6" w:rsidP="003608C6">
      <w:pPr>
        <w:pStyle w:val="ListParagraph1"/>
        <w:numPr>
          <w:ilvl w:val="0"/>
          <w:numId w:val="1"/>
        </w:numPr>
        <w:tabs>
          <w:tab w:val="clear" w:pos="1146"/>
        </w:tabs>
        <w:spacing w:after="0"/>
        <w:ind w:left="142" w:hanging="142"/>
        <w:jc w:val="both"/>
        <w:rPr>
          <w:rFonts w:asciiTheme="minorHAnsi" w:hAnsiTheme="minorHAnsi" w:cstheme="minorHAnsi"/>
          <w:color w:val="222222"/>
          <w:sz w:val="24"/>
          <w:szCs w:val="24"/>
          <w:shd w:val="clear" w:color="auto" w:fill="FFFFFF"/>
        </w:rPr>
      </w:pPr>
      <w:r w:rsidRPr="00DF7A1F">
        <w:rPr>
          <w:rFonts w:asciiTheme="minorHAnsi" w:hAnsiTheme="minorHAnsi" w:cstheme="minorHAnsi"/>
          <w:color w:val="222222"/>
          <w:sz w:val="24"/>
          <w:szCs w:val="24"/>
          <w:shd w:val="clear" w:color="auto" w:fill="FFFFFF"/>
        </w:rPr>
        <w:t xml:space="preserve">Ένα ωάριο ωριμάζει και εγκαταλείπει την μία από τις δύο ωοθήκες. Αυτό καλείται ωορρηξία. </w:t>
      </w:r>
      <w:r w:rsidRPr="00DF7A1F">
        <w:rPr>
          <w:rFonts w:asciiTheme="minorHAnsi" w:hAnsiTheme="minorHAnsi" w:cstheme="minorHAnsi"/>
          <w:i/>
          <w:iCs/>
          <w:color w:val="222222"/>
          <w:sz w:val="24"/>
          <w:szCs w:val="24"/>
          <w:shd w:val="clear" w:color="auto" w:fill="FFFFFF"/>
        </w:rPr>
        <w:t>Τα ωάρια βρίσκονται μέσα στις ωοθήκες από την γέννηση του κοριτσιού και στην ήβη περίπου κάθε μήνα ένα ωάριο ωριμάζει.</w:t>
      </w:r>
    </w:p>
    <w:p w:rsidR="00037B8E" w:rsidRPr="00572C2C" w:rsidRDefault="00037B8E" w:rsidP="006B5799">
      <w:pPr>
        <w:pStyle w:val="ListParagraph1"/>
        <w:numPr>
          <w:ilvl w:val="0"/>
          <w:numId w:val="1"/>
        </w:numPr>
        <w:tabs>
          <w:tab w:val="clear" w:pos="1146"/>
        </w:tabs>
        <w:spacing w:after="0"/>
        <w:ind w:left="142" w:hanging="142"/>
        <w:jc w:val="both"/>
        <w:rPr>
          <w:rFonts w:cs="Calibri"/>
          <w:sz w:val="24"/>
          <w:szCs w:val="24"/>
          <w:shd w:val="clear" w:color="auto" w:fill="FFFFFF"/>
        </w:rPr>
      </w:pPr>
      <w:r w:rsidRPr="00572C2C">
        <w:rPr>
          <w:rFonts w:cs="Calibri"/>
          <w:sz w:val="24"/>
          <w:szCs w:val="24"/>
          <w:shd w:val="clear" w:color="auto" w:fill="FFFFFF"/>
        </w:rPr>
        <w:t>Πριν συμβεί η ωορρηξία, οι ορμόνες που λέγονται οιστρογόνα έχουν προετοιμάσει την μήτρα για την πιθανότητα μιας εγκυμοσύνης. Αυτό σημαίνει ότι τα οιστρογόνα έχουν προκαλέσει την πάχυνση του τοιχώματος της μήτρας (με επιπλέον ιστό και αγγεία).</w:t>
      </w:r>
    </w:p>
    <w:p w:rsidR="00037B8E" w:rsidRPr="00572C2C" w:rsidRDefault="00037B8E" w:rsidP="006B5799">
      <w:pPr>
        <w:pStyle w:val="ListParagraph1"/>
        <w:numPr>
          <w:ilvl w:val="0"/>
          <w:numId w:val="1"/>
        </w:numPr>
        <w:tabs>
          <w:tab w:val="clear" w:pos="1146"/>
        </w:tabs>
        <w:spacing w:after="0"/>
        <w:ind w:left="142" w:hanging="142"/>
        <w:jc w:val="both"/>
        <w:rPr>
          <w:rFonts w:cs="Calibri"/>
          <w:sz w:val="24"/>
          <w:szCs w:val="24"/>
          <w:shd w:val="clear" w:color="auto" w:fill="FFFFFF"/>
        </w:rPr>
      </w:pPr>
      <w:r w:rsidRPr="00572C2C">
        <w:rPr>
          <w:rFonts w:cs="Calibri"/>
          <w:sz w:val="24"/>
          <w:szCs w:val="24"/>
          <w:shd w:val="clear" w:color="auto" w:fill="FFFFFF"/>
        </w:rPr>
        <w:t>Αν η έφηβη έχει σεξουαλική επαφή αυτή την χρονική περίοδο, υπάρχει πιθανότητα ένα σπερματοζωάριο να γονιμοποιήσει το ωάριο. Το γονιμοποιημένο ωάριο προσκολλάται στο τοίχωμα της μήτρας και σταδιακά εξελίσσεται σε έμβρυο.</w:t>
      </w:r>
    </w:p>
    <w:p w:rsidR="00037B8E" w:rsidRPr="00572C2C" w:rsidRDefault="00037B8E" w:rsidP="006B5799">
      <w:pPr>
        <w:pStyle w:val="ListParagraph1"/>
        <w:numPr>
          <w:ilvl w:val="0"/>
          <w:numId w:val="1"/>
        </w:numPr>
        <w:tabs>
          <w:tab w:val="clear" w:pos="1146"/>
        </w:tabs>
        <w:spacing w:after="0"/>
        <w:ind w:left="142" w:hanging="142"/>
        <w:jc w:val="both"/>
        <w:rPr>
          <w:rFonts w:cs="Calibri"/>
          <w:sz w:val="24"/>
          <w:szCs w:val="24"/>
          <w:shd w:val="clear" w:color="auto" w:fill="FFFFFF"/>
        </w:rPr>
      </w:pPr>
      <w:r w:rsidRPr="00572C2C">
        <w:rPr>
          <w:rFonts w:cs="Calibri"/>
          <w:sz w:val="24"/>
          <w:szCs w:val="24"/>
          <w:shd w:val="clear" w:color="auto" w:fill="FFFFFF"/>
        </w:rPr>
        <w:t>Αν το ωάριο δεν γονιμοποιηθεί, τότε η μήτρα δεν χρειάζεται το επιπλέον τοίχωμα και το απορρίπτει.</w:t>
      </w:r>
    </w:p>
    <w:p w:rsidR="00037B8E" w:rsidRPr="00572C2C" w:rsidRDefault="00037B8E" w:rsidP="006B5799">
      <w:pPr>
        <w:pStyle w:val="ListParagraph1"/>
        <w:numPr>
          <w:ilvl w:val="0"/>
          <w:numId w:val="1"/>
        </w:numPr>
        <w:tabs>
          <w:tab w:val="clear" w:pos="1146"/>
        </w:tabs>
        <w:spacing w:after="0"/>
        <w:ind w:left="142" w:hanging="142"/>
        <w:jc w:val="both"/>
        <w:rPr>
          <w:rFonts w:cs="Calibri"/>
          <w:sz w:val="24"/>
          <w:szCs w:val="24"/>
          <w:shd w:val="clear" w:color="auto" w:fill="FFFFFF"/>
        </w:rPr>
      </w:pPr>
      <w:r w:rsidRPr="00572C2C">
        <w:rPr>
          <w:rFonts w:cs="Calibri"/>
          <w:sz w:val="24"/>
          <w:szCs w:val="24"/>
          <w:shd w:val="clear" w:color="auto" w:fill="FFFFFF"/>
        </w:rPr>
        <w:t>Τα αγγεία και το αίμα που περιέχουν, το επιπλέον παχυμένο τοίχωμα της μήτρας και το μη γονιμοποιημένο ωάριο αποβάλλονται από την μήτρα προς τον κόλπο και αυτό είναι η έμμηνος ρύση ή περίοδος.</w:t>
      </w:r>
    </w:p>
    <w:p w:rsidR="00037B8E" w:rsidRPr="00572C2C" w:rsidRDefault="00037B8E" w:rsidP="006B5799">
      <w:pPr>
        <w:spacing w:after="0"/>
        <w:jc w:val="both"/>
        <w:rPr>
          <w:rFonts w:cs="Calibri"/>
          <w:i/>
          <w:sz w:val="24"/>
          <w:szCs w:val="24"/>
          <w:shd w:val="clear" w:color="auto" w:fill="FFFFFF"/>
        </w:rPr>
      </w:pPr>
      <w:r w:rsidRPr="00572C2C">
        <w:rPr>
          <w:rFonts w:cs="Calibri"/>
          <w:i/>
          <w:sz w:val="24"/>
          <w:szCs w:val="24"/>
          <w:shd w:val="clear" w:color="auto" w:fill="FFFFFF"/>
        </w:rPr>
        <w:t>Πώς εμφανίζεται η περίοδος:</w:t>
      </w:r>
    </w:p>
    <w:p w:rsidR="00037B8E" w:rsidRPr="00572C2C" w:rsidRDefault="00037B8E" w:rsidP="006B5799">
      <w:pPr>
        <w:numPr>
          <w:ilvl w:val="0"/>
          <w:numId w:val="2"/>
        </w:numPr>
        <w:tabs>
          <w:tab w:val="left" w:pos="142"/>
        </w:tabs>
        <w:suppressAutoHyphens/>
        <w:spacing w:after="0"/>
        <w:ind w:left="142" w:hanging="142"/>
        <w:jc w:val="both"/>
        <w:rPr>
          <w:rFonts w:cs="Calibri"/>
          <w:sz w:val="24"/>
          <w:szCs w:val="24"/>
          <w:shd w:val="clear" w:color="auto" w:fill="FFFFFF"/>
        </w:rPr>
      </w:pPr>
      <w:r w:rsidRPr="00572C2C">
        <w:rPr>
          <w:rFonts w:cs="Calibri"/>
          <w:sz w:val="24"/>
          <w:szCs w:val="24"/>
          <w:shd w:val="clear" w:color="auto" w:fill="FFFFFF"/>
        </w:rPr>
        <w:t>Εμφανίζεται περιοδικά σε κύκλους. Κύκλος είναι το χρονικό διάστημα από την αρχή της μιας περιόδου μέχρι την αρχή της επόμενης. Ο χρόνος μεταξύ κύκλων είναι από 21 μέχρι 35 μέρες.</w:t>
      </w:r>
    </w:p>
    <w:p w:rsidR="00037B8E" w:rsidRPr="00572C2C" w:rsidRDefault="00037B8E" w:rsidP="006B5799">
      <w:pPr>
        <w:numPr>
          <w:ilvl w:val="0"/>
          <w:numId w:val="2"/>
        </w:numPr>
        <w:tabs>
          <w:tab w:val="left" w:pos="142"/>
        </w:tabs>
        <w:suppressAutoHyphens/>
        <w:spacing w:after="0"/>
        <w:ind w:left="142" w:hanging="142"/>
        <w:jc w:val="both"/>
        <w:rPr>
          <w:rFonts w:cs="Calibri"/>
          <w:sz w:val="24"/>
          <w:szCs w:val="24"/>
          <w:shd w:val="clear" w:color="auto" w:fill="FFFFFF"/>
        </w:rPr>
      </w:pPr>
      <w:r w:rsidRPr="00572C2C">
        <w:rPr>
          <w:rFonts w:cs="Calibri"/>
          <w:sz w:val="24"/>
          <w:szCs w:val="24"/>
          <w:shd w:val="clear" w:color="auto" w:fill="FFFFFF"/>
        </w:rPr>
        <w:t>Η διάρκεια της περιόδου, δηλαδή οι ημέρες της αιμορραγίας, είναι περίπου 3-7.</w:t>
      </w:r>
    </w:p>
    <w:p w:rsidR="00E07ECA" w:rsidRPr="00572C2C" w:rsidRDefault="006A7FEC" w:rsidP="00E07ECA">
      <w:pPr>
        <w:spacing w:after="0"/>
        <w:jc w:val="both"/>
        <w:rPr>
          <w:rFonts w:cs="Calibri"/>
          <w:color w:val="222222"/>
          <w:sz w:val="24"/>
          <w:szCs w:val="24"/>
          <w:shd w:val="clear" w:color="auto" w:fill="FFFFFF"/>
        </w:rPr>
      </w:pPr>
      <w:r>
        <w:rPr>
          <w:b/>
          <w:sz w:val="24"/>
          <w:szCs w:val="24"/>
        </w:rPr>
        <w:t>Διαφάνεια 20</w:t>
      </w:r>
      <w:r w:rsidR="00037B8E" w:rsidRPr="00572C2C">
        <w:rPr>
          <w:b/>
          <w:sz w:val="24"/>
          <w:szCs w:val="24"/>
        </w:rPr>
        <w:t xml:space="preserve">:  </w:t>
      </w:r>
      <w:r w:rsidR="00E07ECA" w:rsidRPr="00572C2C">
        <w:rPr>
          <w:i/>
          <w:sz w:val="24"/>
          <w:szCs w:val="24"/>
        </w:rPr>
        <w:t>Προεμμηνορρυσιακό σύνδρομο</w:t>
      </w:r>
      <w:r w:rsidR="00E07ECA" w:rsidRPr="00572C2C">
        <w:rPr>
          <w:sz w:val="24"/>
          <w:szCs w:val="24"/>
        </w:rPr>
        <w:t>:</w:t>
      </w:r>
      <w:r w:rsidR="00E07ECA" w:rsidRPr="00572C2C">
        <w:rPr>
          <w:rFonts w:ascii="Arial" w:hAnsi="Arial" w:cs="Arial"/>
          <w:color w:val="222222"/>
          <w:sz w:val="24"/>
          <w:szCs w:val="24"/>
          <w:shd w:val="clear" w:color="auto" w:fill="FFFFFF"/>
        </w:rPr>
        <w:t xml:space="preserve"> </w:t>
      </w:r>
      <w:r w:rsidR="00E07ECA" w:rsidRPr="00572C2C">
        <w:rPr>
          <w:rFonts w:cs="Calibri"/>
          <w:color w:val="222222"/>
          <w:sz w:val="24"/>
          <w:szCs w:val="24"/>
          <w:shd w:val="clear" w:color="auto" w:fill="FFFFFF"/>
        </w:rPr>
        <w:t>Πρόκειται για ένα σύνολο συμπτωμάτων, βιολογικών και συναισθηματικών, που μπορεί να εμφανισθούν μία ή δύο εβδομάδες πριν από την έναρξη της περιόδου. Θεωρείται ότι τα συμπτώματα αυτά προκαλούνται από τις αλλαγές στα επίπεδα των ορμονών. Δεν υπάρχει συγκεκριμένη ή μοναδική αντιμετώπιση. Μπορεί να βοηθήσει η λήψη παυσίπονων, η άσκηση, ο επαρκής ύπνος, η αποφυγή κατανάλωσης καφεΐνης και αλατιού.</w:t>
      </w:r>
    </w:p>
    <w:p w:rsidR="00037B8E" w:rsidRPr="00572C2C" w:rsidRDefault="00037B8E" w:rsidP="006B5799">
      <w:pPr>
        <w:spacing w:after="0"/>
        <w:jc w:val="both"/>
        <w:rPr>
          <w:rFonts w:cs="Calibri"/>
          <w:sz w:val="24"/>
          <w:szCs w:val="24"/>
          <w:shd w:val="clear" w:color="auto" w:fill="FFFFFF"/>
        </w:rPr>
      </w:pPr>
      <w:r w:rsidRPr="00D70123">
        <w:rPr>
          <w:b/>
          <w:sz w:val="24"/>
          <w:szCs w:val="24"/>
        </w:rPr>
        <w:t>Πόνος κατά την περίοδο</w:t>
      </w:r>
      <w:r w:rsidRPr="00572C2C">
        <w:rPr>
          <w:sz w:val="24"/>
          <w:szCs w:val="24"/>
        </w:rPr>
        <w:t xml:space="preserve">. </w:t>
      </w:r>
      <w:r w:rsidRPr="00572C2C">
        <w:rPr>
          <w:rFonts w:cs="Calibri"/>
          <w:sz w:val="24"/>
          <w:szCs w:val="24"/>
          <w:shd w:val="clear" w:color="auto" w:fill="FFFFFF"/>
        </w:rPr>
        <w:t>Εκτός από την έξοδο του αίματος από τον κόλπο, στη διάρκεια της περιόδου, μπορεί επίσης να υπάρχουν:</w:t>
      </w:r>
    </w:p>
    <w:p w:rsidR="00037B8E" w:rsidRPr="00572C2C" w:rsidRDefault="00037B8E" w:rsidP="006B5799">
      <w:pPr>
        <w:pStyle w:val="ListParagraph1"/>
        <w:numPr>
          <w:ilvl w:val="0"/>
          <w:numId w:val="4"/>
        </w:numPr>
        <w:tabs>
          <w:tab w:val="clear" w:pos="1146"/>
          <w:tab w:val="num"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πόνος στην κοιλιά, συνήθως χαμηλά στην περιοχή της λεκάνης</w:t>
      </w:r>
    </w:p>
    <w:p w:rsidR="00037B8E" w:rsidRPr="00572C2C" w:rsidRDefault="00037B8E" w:rsidP="006B5799">
      <w:pPr>
        <w:pStyle w:val="ListParagraph1"/>
        <w:numPr>
          <w:ilvl w:val="0"/>
          <w:numId w:val="4"/>
        </w:numPr>
        <w:tabs>
          <w:tab w:val="clear" w:pos="1146"/>
          <w:tab w:val="num"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πόνος στην πλάτη, συνήθως στην οσφυϊκή περιοχή, ή στα άκρα (κράμπες)</w:t>
      </w:r>
    </w:p>
    <w:p w:rsidR="00037B8E" w:rsidRPr="00572C2C" w:rsidRDefault="00037B8E" w:rsidP="006B5799">
      <w:pPr>
        <w:pStyle w:val="ListParagraph1"/>
        <w:numPr>
          <w:ilvl w:val="0"/>
          <w:numId w:val="4"/>
        </w:numPr>
        <w:tabs>
          <w:tab w:val="clear" w:pos="1146"/>
          <w:tab w:val="num"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πρήξιμο και ευερεθιστότητα στο στήθος</w:t>
      </w:r>
    </w:p>
    <w:p w:rsidR="00037B8E" w:rsidRPr="00572C2C" w:rsidRDefault="00037B8E" w:rsidP="006B5799">
      <w:pPr>
        <w:pStyle w:val="ListParagraph1"/>
        <w:numPr>
          <w:ilvl w:val="0"/>
          <w:numId w:val="4"/>
        </w:numPr>
        <w:tabs>
          <w:tab w:val="clear" w:pos="1146"/>
          <w:tab w:val="num"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έντονη επιθυμία για φαγητό</w:t>
      </w:r>
    </w:p>
    <w:p w:rsidR="00037B8E" w:rsidRPr="00572C2C" w:rsidRDefault="00037B8E" w:rsidP="006B5799">
      <w:pPr>
        <w:pStyle w:val="ListParagraph1"/>
        <w:numPr>
          <w:ilvl w:val="0"/>
          <w:numId w:val="4"/>
        </w:numPr>
        <w:tabs>
          <w:tab w:val="clear" w:pos="1146"/>
          <w:tab w:val="num"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αλλαγή στη διάθεση, π.χ. μελαγχολία, εκνευρισμός κ.λπ.</w:t>
      </w:r>
    </w:p>
    <w:p w:rsidR="00037B8E" w:rsidRPr="00572C2C" w:rsidRDefault="00037B8E" w:rsidP="006B5799">
      <w:pPr>
        <w:pStyle w:val="a3"/>
        <w:numPr>
          <w:ilvl w:val="0"/>
          <w:numId w:val="4"/>
        </w:numPr>
        <w:tabs>
          <w:tab w:val="clear" w:pos="1146"/>
          <w:tab w:val="num" w:pos="142"/>
        </w:tabs>
        <w:spacing w:line="276" w:lineRule="auto"/>
        <w:ind w:left="284" w:hanging="284"/>
        <w:jc w:val="both"/>
        <w:rPr>
          <w:rFonts w:ascii="Calibri" w:hAnsi="Calibri" w:cs="Calibri"/>
        </w:rPr>
      </w:pPr>
      <w:r w:rsidRPr="00572C2C">
        <w:rPr>
          <w:rFonts w:ascii="Calibri" w:hAnsi="Calibri" w:cs="Calibri"/>
          <w:shd w:val="clear" w:color="auto" w:fill="FFFFFF"/>
        </w:rPr>
        <w:t>πονοκέφαλος και αίσθημα κούρασης</w:t>
      </w:r>
    </w:p>
    <w:p w:rsidR="00037B8E" w:rsidRPr="00572C2C" w:rsidRDefault="00037B8E" w:rsidP="006B5799">
      <w:pPr>
        <w:pStyle w:val="a3"/>
        <w:spacing w:line="276" w:lineRule="auto"/>
        <w:ind w:left="0"/>
        <w:jc w:val="both"/>
        <w:rPr>
          <w:rFonts w:ascii="Calibri" w:hAnsi="Calibri" w:cs="Calibri"/>
          <w:iCs/>
          <w:shd w:val="clear" w:color="auto" w:fill="FFFFFF"/>
        </w:rPr>
      </w:pPr>
      <w:r w:rsidRPr="00572C2C">
        <w:rPr>
          <w:rFonts w:ascii="Calibri" w:hAnsi="Calibri" w:cs="Calibri"/>
          <w:iCs/>
          <w:shd w:val="clear" w:color="auto" w:fill="FFFFFF"/>
        </w:rPr>
        <w:t>Αν ο πόνος είναι σημαντικός ώστε να αναγκάζει το κορίτσι να μένει στο σπίτι, ή η αιμορραγία είναι υπερβολική, προτείνεται να ζητηθεί η συμβουλή του γιατρού.</w:t>
      </w:r>
    </w:p>
    <w:p w:rsidR="00037B8E" w:rsidRPr="00572C2C" w:rsidRDefault="006A7FEC" w:rsidP="006A7FEC">
      <w:pPr>
        <w:spacing w:after="0"/>
        <w:jc w:val="both"/>
        <w:rPr>
          <w:b/>
          <w:sz w:val="24"/>
          <w:szCs w:val="24"/>
        </w:rPr>
      </w:pPr>
      <w:r>
        <w:rPr>
          <w:b/>
          <w:sz w:val="24"/>
          <w:szCs w:val="24"/>
        </w:rPr>
        <w:t>Διαφάνεια 21</w:t>
      </w:r>
      <w:r w:rsidR="00037B8E" w:rsidRPr="00572C2C">
        <w:rPr>
          <w:b/>
          <w:sz w:val="24"/>
          <w:szCs w:val="24"/>
        </w:rPr>
        <w:t xml:space="preserve">: </w:t>
      </w:r>
      <w:r w:rsidR="00037B8E" w:rsidRPr="00572C2C">
        <w:rPr>
          <w:sz w:val="24"/>
          <w:szCs w:val="24"/>
        </w:rPr>
        <w:t>Τονίζεται η σημασία της φροντίδας του σώματος, όχι μόνο κατά τις ημέρες της περιόδου αλλά και καθημερινά. Περιγράφεται συνοπτικά η συχνότητα αλλαγής και η απόρριψη των σερβιετών</w:t>
      </w:r>
      <w:r w:rsidR="00037B8E" w:rsidRPr="00572C2C">
        <w:rPr>
          <w:b/>
          <w:sz w:val="24"/>
          <w:szCs w:val="24"/>
        </w:rPr>
        <w:t>.</w:t>
      </w:r>
    </w:p>
    <w:p w:rsidR="00037B8E" w:rsidRPr="00572C2C" w:rsidRDefault="006A7FEC" w:rsidP="006A7FEC">
      <w:pPr>
        <w:spacing w:after="0"/>
        <w:jc w:val="both"/>
        <w:rPr>
          <w:rFonts w:cs="Calibri"/>
          <w:sz w:val="24"/>
          <w:szCs w:val="24"/>
        </w:rPr>
      </w:pPr>
      <w:r>
        <w:rPr>
          <w:b/>
          <w:sz w:val="24"/>
          <w:szCs w:val="24"/>
        </w:rPr>
        <w:t>Διαφάνειες 22,23,24</w:t>
      </w:r>
      <w:r w:rsidR="00037B8E" w:rsidRPr="00572C2C">
        <w:rPr>
          <w:b/>
          <w:sz w:val="24"/>
          <w:szCs w:val="24"/>
        </w:rPr>
        <w:t>:</w:t>
      </w:r>
      <w:r>
        <w:rPr>
          <w:b/>
          <w:sz w:val="24"/>
          <w:szCs w:val="24"/>
        </w:rPr>
        <w:t xml:space="preserve"> </w:t>
      </w:r>
      <w:r w:rsidR="00037B8E" w:rsidRPr="00572C2C">
        <w:rPr>
          <w:sz w:val="24"/>
          <w:szCs w:val="24"/>
        </w:rPr>
        <w:t xml:space="preserve">Περιγραφή των σωματικών αλλαγών </w:t>
      </w:r>
      <w:r w:rsidR="00037B8E" w:rsidRPr="00A56B66">
        <w:rPr>
          <w:b/>
          <w:sz w:val="24"/>
          <w:szCs w:val="24"/>
        </w:rPr>
        <w:t>του αγοριού.</w:t>
      </w:r>
      <w:r w:rsidR="00037B8E" w:rsidRPr="00572C2C">
        <w:rPr>
          <w:sz w:val="24"/>
          <w:szCs w:val="24"/>
        </w:rPr>
        <w:t xml:space="preserve"> Περιγράφονται οι αλλαγές που παρατηρούνται σε όλο το σώμα. </w:t>
      </w:r>
      <w:r w:rsidR="00037B8E" w:rsidRPr="00572C2C">
        <w:rPr>
          <w:rFonts w:cs="Calibri"/>
          <w:sz w:val="24"/>
          <w:szCs w:val="24"/>
        </w:rPr>
        <w:t>Τονίζεται ότι μερικά μέρη του σώματος, όπως το κεφάλι, το πρόσωπο και τα χέρια, μπορεί να αυξάνονται ταχύτερα από τα άκρα και τον κορμό και οι αναλογίες στο σώμα να αλλάξουν για ένα διάστημα, γεγονός που μπορεί να κάνει τον έφηβο να αισθάνεται λίγο αμήχανα για το σώμα του.</w:t>
      </w:r>
    </w:p>
    <w:p w:rsidR="00037B8E" w:rsidRPr="00572C2C" w:rsidRDefault="00037B8E" w:rsidP="006B5799">
      <w:pPr>
        <w:pStyle w:val="ListParagraph1"/>
        <w:spacing w:after="0"/>
        <w:ind w:left="0"/>
        <w:jc w:val="both"/>
        <w:rPr>
          <w:rFonts w:cs="Calibri"/>
          <w:sz w:val="24"/>
          <w:szCs w:val="24"/>
        </w:rPr>
      </w:pPr>
      <w:r w:rsidRPr="00572C2C">
        <w:rPr>
          <w:rFonts w:cs="Calibri"/>
          <w:sz w:val="24"/>
          <w:szCs w:val="24"/>
        </w:rPr>
        <w:t xml:space="preserve">Ο ρυθμός της μεγάλης αύξησης του σώματος που παρατηρείται στην αρχή της ήβης μειώνεται προς το τέλος αυτής, οπότε το σώμα πλησιάζει τις ενήλικες διαστάσεις του. </w:t>
      </w:r>
    </w:p>
    <w:p w:rsidR="00037B8E" w:rsidRDefault="006A7FEC" w:rsidP="006B5799">
      <w:pPr>
        <w:spacing w:after="0"/>
        <w:jc w:val="both"/>
        <w:rPr>
          <w:sz w:val="24"/>
          <w:szCs w:val="24"/>
        </w:rPr>
      </w:pPr>
      <w:r>
        <w:rPr>
          <w:b/>
          <w:sz w:val="24"/>
          <w:szCs w:val="24"/>
        </w:rPr>
        <w:t>Διαφάνεια 25</w:t>
      </w:r>
      <w:r w:rsidR="00037B8E" w:rsidRPr="00572C2C">
        <w:rPr>
          <w:b/>
          <w:sz w:val="24"/>
          <w:szCs w:val="24"/>
        </w:rPr>
        <w:t>:</w:t>
      </w:r>
      <w:r w:rsidR="00037B8E" w:rsidRPr="00572C2C">
        <w:rPr>
          <w:sz w:val="24"/>
          <w:szCs w:val="24"/>
        </w:rPr>
        <w:t xml:space="preserve"> Περιγραφή των ανδρικών εσωτερικών και εξωτερικών γεννητικών οργάνων. Περιγράφεται η θέση και η λειτουργία κάθε οργάνου, με απλό και κατανοητό τρόπο. </w:t>
      </w:r>
      <w:r w:rsidR="00037B8E" w:rsidRPr="00E07ECA">
        <w:rPr>
          <w:b/>
          <w:sz w:val="24"/>
          <w:szCs w:val="24"/>
        </w:rPr>
        <w:t>Χρησιμοποιείται  επιστημονική ορολογία για κάθε όργανο και αποφεύγονται οι καθημερινοί /αδόκιμοι όροι</w:t>
      </w:r>
      <w:r w:rsidR="00037B8E" w:rsidRPr="00572C2C">
        <w:rPr>
          <w:sz w:val="24"/>
          <w:szCs w:val="24"/>
        </w:rPr>
        <w:t>.</w:t>
      </w:r>
    </w:p>
    <w:p w:rsidR="00555C64" w:rsidRPr="00555C64" w:rsidRDefault="00555C64" w:rsidP="00555C64">
      <w:pPr>
        <w:tabs>
          <w:tab w:val="left" w:pos="142"/>
        </w:tabs>
        <w:suppressAutoHyphens/>
        <w:spacing w:after="0"/>
        <w:jc w:val="both"/>
        <w:rPr>
          <w:rFonts w:cstheme="minorHAnsi"/>
          <w:color w:val="222222"/>
          <w:sz w:val="24"/>
          <w:szCs w:val="24"/>
          <w:shd w:val="clear" w:color="auto" w:fill="FFFFFF"/>
        </w:rPr>
      </w:pPr>
      <w:r>
        <w:rPr>
          <w:b/>
          <w:sz w:val="24"/>
          <w:szCs w:val="24"/>
        </w:rPr>
        <w:t xml:space="preserve">Διαφάνεια 26, 27, 28, 29: </w:t>
      </w:r>
      <w:r w:rsidRPr="008E0600">
        <w:rPr>
          <w:bCs/>
          <w:sz w:val="24"/>
          <w:szCs w:val="24"/>
        </w:rPr>
        <w:t xml:space="preserve">Στις διαφάνειες αυτές περιγράφονται οι συνέπειες στην έκφραση της σεξουαλικότητας </w:t>
      </w:r>
      <w:r>
        <w:rPr>
          <w:bCs/>
          <w:sz w:val="24"/>
          <w:szCs w:val="24"/>
        </w:rPr>
        <w:t xml:space="preserve">μετά από τραυματισμό του νωτιαίου μυελού, που έχει ως συνέπεια την κινητική αναπηρία και την μείωση της αισθητικότητας. Ειδικές πληροφορίες για τα άτομα με κινητικό έλλειμα περιέχονται στο κείμενο* που περιλαμβάνεται μετά το τέλος της παρουσίασης των διαφανειών. </w:t>
      </w:r>
    </w:p>
    <w:p w:rsidR="00037B8E" w:rsidRDefault="00037B8E" w:rsidP="006B5799">
      <w:pPr>
        <w:spacing w:after="0"/>
        <w:jc w:val="both"/>
        <w:rPr>
          <w:rFonts w:cs="Calibri"/>
          <w:sz w:val="24"/>
          <w:szCs w:val="24"/>
          <w:shd w:val="clear" w:color="auto" w:fill="FFFFFF"/>
        </w:rPr>
      </w:pPr>
      <w:r w:rsidRPr="00A12DB2">
        <w:rPr>
          <w:b/>
          <w:sz w:val="24"/>
          <w:szCs w:val="24"/>
        </w:rPr>
        <w:t>Δια</w:t>
      </w:r>
      <w:r w:rsidR="006A7FEC" w:rsidRPr="00A12DB2">
        <w:rPr>
          <w:b/>
          <w:sz w:val="24"/>
          <w:szCs w:val="24"/>
        </w:rPr>
        <w:t xml:space="preserve">φάνεια </w:t>
      </w:r>
      <w:r w:rsidR="00555C64">
        <w:rPr>
          <w:b/>
          <w:sz w:val="24"/>
          <w:szCs w:val="24"/>
        </w:rPr>
        <w:t>30, 31</w:t>
      </w:r>
      <w:r w:rsidRPr="00A12DB2">
        <w:rPr>
          <w:b/>
          <w:sz w:val="24"/>
          <w:szCs w:val="24"/>
        </w:rPr>
        <w:t xml:space="preserve">: </w:t>
      </w:r>
      <w:r w:rsidRPr="00A12DB2">
        <w:rPr>
          <w:sz w:val="24"/>
          <w:szCs w:val="24"/>
        </w:rPr>
        <w:t xml:space="preserve">Συναισθηματικές αλλαγές και αλλαγές στις σχέσεις με γονείς και συνομηλίκους. </w:t>
      </w:r>
      <w:r w:rsidRPr="00A12DB2">
        <w:rPr>
          <w:rFonts w:cs="Calibri"/>
          <w:sz w:val="24"/>
          <w:szCs w:val="24"/>
          <w:shd w:val="clear" w:color="auto" w:fill="FFFFFF"/>
        </w:rPr>
        <w:t>Οι ορμόνες επηρεάζουν το συναίσθημα και οι έφηβοι έχουν συχνά κυκλοθυμικά επεισόδια με ξαφνικές έντονες αλλαγές στην διάθεση, με διακυμάνσεις από τον εκρηκτικό θυμό στην τρυφερότητα και από τον ενθουσιασμό στην μελαγχολία. Ξαφνικές αλλαγές παρατηρούνται και στην ενέργεια των εφήβων, οι οποίοι μοιάζουν την μια στιγμή γεμάτοι ενέργεια και την άλλη στιγμή εξουθενωμένοι.</w:t>
      </w:r>
    </w:p>
    <w:p w:rsidR="00A12DB2" w:rsidRDefault="00A12DB2" w:rsidP="00A12DB2">
      <w:pPr>
        <w:spacing w:after="0"/>
        <w:rPr>
          <w:sz w:val="24"/>
          <w:szCs w:val="24"/>
        </w:rPr>
      </w:pPr>
      <w:r w:rsidRPr="00FB7771">
        <w:rPr>
          <w:sz w:val="24"/>
          <w:szCs w:val="24"/>
        </w:rPr>
        <w:t>Η παρέα των φίλων και συμμαθητών είναι απαραίτητη και σημαντική στη ζωή των εφήβων. Η περίοδος της εφηβείας περιλαμβάνει μεγάλες αλλαγές σε σωματικό, νοητικό και συναισθηματικό επίπεδο, ενώ η κοινωνικοποίηση και η δημιουργία ισχυρών φιλικών δεσμών αποτελεί ουσιαστικό μέρος της εφηβείας. Οι συνομήλικοι φίλοι, έχοντας κοινή πορεία, κοινές εμπειρίες και συχνά κοινά ενδιαφέροντα, διαμορφώνουν κοινή στάση για μια σειρά ζητήματα και αποτελούν σημαντικό στήριγμα ο ένας για τον άλλον.</w:t>
      </w:r>
    </w:p>
    <w:p w:rsidR="00A12DB2" w:rsidRPr="00A12DB2" w:rsidRDefault="00A12DB2" w:rsidP="00A12DB2">
      <w:pPr>
        <w:spacing w:after="0"/>
        <w:rPr>
          <w:sz w:val="24"/>
          <w:szCs w:val="24"/>
        </w:rPr>
      </w:pPr>
      <w:r>
        <w:rPr>
          <w:sz w:val="24"/>
          <w:szCs w:val="24"/>
        </w:rPr>
        <w:t>Όμως σ</w:t>
      </w:r>
      <w:r w:rsidRPr="00FB7771">
        <w:rPr>
          <w:sz w:val="24"/>
          <w:szCs w:val="24"/>
        </w:rPr>
        <w:t>ε ορισμένες περιπτώσεις, ένα παιδί μπορεί να δέχεται έντονη πίεση να υιοθετήσει στάσεις ή να προβεί σε ενέργειες που είναι επικίνδυνες ή ενδέχεται να έχουν σοβαρές συνέπειες. Τέτοια πίεση μπορεί να συνοδευτεί από άγχος που οφείλεται στην εσωτερική σύγκρουση που βιώνει το άτομο αν οδηγείται σε στάσεις ή ενέργειες που αντιβαίνουν στους δικούς του κώδικες αξιών.</w:t>
      </w:r>
      <w:r w:rsidRPr="00FB7771">
        <w:t xml:space="preserve"> </w:t>
      </w:r>
      <w:r w:rsidRPr="00FB7771">
        <w:rPr>
          <w:sz w:val="24"/>
          <w:szCs w:val="24"/>
        </w:rPr>
        <w:t>Είναι σημαντικό να καλλιεργείται η αξία του δικαιώματος στη διαφορετική στάση και της αντίστασης στο ρεύμα αν αυτό ταιριάζει σε κάποιον ή αυτό πιστεύει.</w:t>
      </w:r>
    </w:p>
    <w:p w:rsidR="005A74CC" w:rsidRDefault="005A74CC" w:rsidP="005A74CC">
      <w:pPr>
        <w:spacing w:after="0"/>
        <w:rPr>
          <w:rFonts w:eastAsia="+mn-ea" w:cs="+mn-cs"/>
          <w:b/>
          <w:bCs/>
          <w:color w:val="866C49"/>
          <w:kern w:val="24"/>
          <w:sz w:val="44"/>
          <w:szCs w:val="44"/>
        </w:rPr>
      </w:pPr>
      <w:r w:rsidRPr="005A74CC">
        <w:rPr>
          <w:b/>
          <w:sz w:val="24"/>
          <w:szCs w:val="24"/>
        </w:rPr>
        <w:t xml:space="preserve">Διαφάνεια </w:t>
      </w:r>
      <w:r w:rsidR="00555C64">
        <w:rPr>
          <w:b/>
          <w:sz w:val="24"/>
          <w:szCs w:val="24"/>
        </w:rPr>
        <w:t>32, 33</w:t>
      </w:r>
      <w:r w:rsidR="00037B8E" w:rsidRPr="005A74CC">
        <w:rPr>
          <w:b/>
          <w:sz w:val="24"/>
          <w:szCs w:val="24"/>
        </w:rPr>
        <w:t>:</w:t>
      </w:r>
      <w:r w:rsidR="00037B8E" w:rsidRPr="005A74CC">
        <w:rPr>
          <w:sz w:val="24"/>
          <w:szCs w:val="24"/>
        </w:rPr>
        <w:t xml:space="preserve"> </w:t>
      </w:r>
      <w:r w:rsidRPr="00FB7771">
        <w:rPr>
          <w:sz w:val="24"/>
          <w:szCs w:val="24"/>
        </w:rPr>
        <w:t>Κατά τη διάρκεια της εφηβείας</w:t>
      </w:r>
      <w:r>
        <w:rPr>
          <w:sz w:val="24"/>
          <w:szCs w:val="24"/>
        </w:rPr>
        <w:t>, οι έφηβοι</w:t>
      </w:r>
      <w:r w:rsidRPr="00FB7771">
        <w:rPr>
          <w:sz w:val="24"/>
          <w:szCs w:val="24"/>
        </w:rPr>
        <w:t xml:space="preserve"> </w:t>
      </w:r>
      <w:r>
        <w:rPr>
          <w:sz w:val="24"/>
          <w:szCs w:val="24"/>
        </w:rPr>
        <w:t xml:space="preserve">αρχίζουν να </w:t>
      </w:r>
      <w:r w:rsidRPr="00FB7771">
        <w:rPr>
          <w:sz w:val="24"/>
          <w:szCs w:val="24"/>
        </w:rPr>
        <w:t xml:space="preserve"> </w:t>
      </w:r>
      <w:r>
        <w:rPr>
          <w:sz w:val="24"/>
          <w:szCs w:val="24"/>
        </w:rPr>
        <w:t xml:space="preserve">βιώνουν </w:t>
      </w:r>
      <w:r w:rsidRPr="00FB7771">
        <w:rPr>
          <w:sz w:val="24"/>
          <w:szCs w:val="24"/>
        </w:rPr>
        <w:t>τα πρώτα ερωτικά σκιρτήματα και συνειδητοποιούν ότι ξαφνικά αρχίζουν να νιώθουν ερωτική έλξη για κάποιο άλλο άτομο.</w:t>
      </w:r>
      <w:r w:rsidRPr="00FB7771">
        <w:rPr>
          <w:rFonts w:eastAsia="+mn-ea" w:cs="+mn-cs"/>
          <w:color w:val="000000"/>
          <w:kern w:val="24"/>
          <w:sz w:val="24"/>
          <w:szCs w:val="24"/>
        </w:rPr>
        <w:t xml:space="preserve"> </w:t>
      </w:r>
      <w:r w:rsidRPr="00FB7771">
        <w:rPr>
          <w:sz w:val="24"/>
          <w:szCs w:val="24"/>
        </w:rPr>
        <w:t>Η ερωτική επιθυμία δεν εμφανίζεται στην ίδια ηλικία σε όλους. Κάθε ένας είναι διαφορετικός.</w:t>
      </w:r>
      <w:r w:rsidRPr="005A74CC">
        <w:rPr>
          <w:rFonts w:eastAsia="+mn-ea" w:cs="+mn-cs"/>
          <w:b/>
          <w:bCs/>
          <w:color w:val="866C49"/>
          <w:kern w:val="24"/>
          <w:sz w:val="44"/>
          <w:szCs w:val="44"/>
        </w:rPr>
        <w:t xml:space="preserve"> </w:t>
      </w:r>
    </w:p>
    <w:p w:rsidR="005A74CC" w:rsidRDefault="005A74CC" w:rsidP="005A74CC">
      <w:pPr>
        <w:spacing w:after="0"/>
        <w:rPr>
          <w:sz w:val="24"/>
          <w:szCs w:val="24"/>
        </w:rPr>
      </w:pPr>
      <w:r>
        <w:rPr>
          <w:bCs/>
          <w:sz w:val="24"/>
          <w:szCs w:val="24"/>
        </w:rPr>
        <w:t xml:space="preserve">Συχνά τα έφηβα κορίτσια αναρωτιούνται: </w:t>
      </w:r>
      <w:r w:rsidRPr="005A74CC">
        <w:rPr>
          <w:bCs/>
          <w:sz w:val="24"/>
          <w:szCs w:val="24"/>
        </w:rPr>
        <w:t>Είμαι αρκετά μεγάλη για να έχω ρομαντική σχέση με ένα άτομο;</w:t>
      </w:r>
      <w:r w:rsidRPr="005A74CC">
        <w:rPr>
          <w:sz w:val="24"/>
          <w:szCs w:val="24"/>
        </w:rPr>
        <w:t xml:space="preserve"> Δεν υπάρχει εύκολη απάντηση σ’ αυτό. Ο καθένας είναι διαφορετικός. Πάντως η ερωτική σχέση και η αντιμετώπιση των συναισθημά</w:t>
      </w:r>
      <w:r>
        <w:rPr>
          <w:sz w:val="24"/>
          <w:szCs w:val="24"/>
        </w:rPr>
        <w:t xml:space="preserve">των είναι ευκολότερη σε </w:t>
      </w:r>
      <w:r w:rsidRPr="005A74CC">
        <w:rPr>
          <w:sz w:val="24"/>
          <w:szCs w:val="24"/>
        </w:rPr>
        <w:t>μεγαλύτερη και πιο ώριμη</w:t>
      </w:r>
      <w:r>
        <w:rPr>
          <w:sz w:val="24"/>
          <w:szCs w:val="24"/>
        </w:rPr>
        <w:t xml:space="preserve"> ηλικία.</w:t>
      </w:r>
      <w:r w:rsidRPr="005A74CC">
        <w:rPr>
          <w:sz w:val="24"/>
          <w:szCs w:val="24"/>
        </w:rPr>
        <w:t xml:space="preserve">                                                                                       </w:t>
      </w:r>
    </w:p>
    <w:p w:rsidR="005A74CC" w:rsidRDefault="005A74CC" w:rsidP="00A12DB2">
      <w:pPr>
        <w:spacing w:after="0"/>
        <w:jc w:val="both"/>
        <w:rPr>
          <w:sz w:val="24"/>
          <w:szCs w:val="24"/>
        </w:rPr>
      </w:pPr>
      <w:r>
        <w:rPr>
          <w:sz w:val="24"/>
          <w:szCs w:val="24"/>
        </w:rPr>
        <w:t xml:space="preserve">Τονίζεται ότι είναι σημαντική η επιλογή του ατόμου που θα κάνουμε σχέση, η ισότητα των δύο φύλων καθώς και οι συναισθηματικές ανάγκες και των δύο. Για τη δημιουργία ερωτικής σχέσης είναι καλό τα άτομα να δημιουργήσουν πρώτα μια φιλία για όσο το δυνατόν μεγαλύτερο χρονικό διάστημα, </w:t>
      </w:r>
      <w:r w:rsidRPr="0020777E">
        <w:rPr>
          <w:sz w:val="24"/>
          <w:szCs w:val="24"/>
        </w:rPr>
        <w:t>ώστε να αναπτυχθούν</w:t>
      </w:r>
      <w:r>
        <w:rPr>
          <w:sz w:val="24"/>
          <w:szCs w:val="24"/>
        </w:rPr>
        <w:t xml:space="preserve"> ώριμα συναισθήματα που θα τους βοηθήσουν να νιώθουν ασφάλεια και εμπιστοσύνη μέσα στη σχέση.</w:t>
      </w:r>
    </w:p>
    <w:p w:rsidR="00037B8E" w:rsidRPr="00572C2C" w:rsidRDefault="005A74CC" w:rsidP="005A74CC">
      <w:pPr>
        <w:spacing w:after="0"/>
        <w:jc w:val="both"/>
        <w:rPr>
          <w:sz w:val="24"/>
          <w:szCs w:val="24"/>
        </w:rPr>
      </w:pPr>
      <w:r>
        <w:rPr>
          <w:b/>
          <w:sz w:val="24"/>
          <w:szCs w:val="24"/>
        </w:rPr>
        <w:t>Διαφάνεια 3</w:t>
      </w:r>
      <w:r w:rsidR="00555C64">
        <w:rPr>
          <w:b/>
          <w:sz w:val="24"/>
          <w:szCs w:val="24"/>
        </w:rPr>
        <w:t>4</w:t>
      </w:r>
      <w:r w:rsidR="00037B8E" w:rsidRPr="00572C2C">
        <w:rPr>
          <w:b/>
          <w:sz w:val="24"/>
          <w:szCs w:val="24"/>
        </w:rPr>
        <w:t xml:space="preserve">: </w:t>
      </w:r>
      <w:r w:rsidR="00037B8E" w:rsidRPr="00572C2C">
        <w:rPr>
          <w:sz w:val="24"/>
          <w:szCs w:val="24"/>
        </w:rPr>
        <w:t>Σεξουαλικότητα. Η έκφραση της σεξουαλικότητας είναι προϋπόθεση καλής υγείας και φυσιολογικής ανάπτυξης. Η σεξουαλικότητα δεν ξεκινά με τις αλλαγές στην ήβη, είναι παρούσα ήδη από την παιδική ηλικία και συνεχίζει να εξελίσσεται σε όλη τη διάρκεια της ζωής. Δεν αφορά μόνο τις σεξουαλικές σχέσεις. Αφορά τον τρόπο με τον οποίο το άτομο βιώνει και εκφράζει αισθήματα οικειότητας, αγάπης, τρυφερότητας, ερωτικής έλξης προς ένα άλλο άτομο, καθώς και την ικανότητα που σταδιακά αναπτύσσει ώστε να δημιουργεί και να διατηρεί υγιείς σχέσεις.</w:t>
      </w:r>
    </w:p>
    <w:p w:rsidR="00037B8E" w:rsidRPr="00572C2C" w:rsidRDefault="00037B8E" w:rsidP="006B5799">
      <w:pPr>
        <w:tabs>
          <w:tab w:val="left" w:pos="426"/>
        </w:tabs>
        <w:spacing w:after="0"/>
        <w:jc w:val="both"/>
        <w:rPr>
          <w:sz w:val="24"/>
          <w:szCs w:val="24"/>
        </w:rPr>
      </w:pPr>
      <w:r w:rsidRPr="00572C2C">
        <w:rPr>
          <w:sz w:val="24"/>
          <w:szCs w:val="24"/>
        </w:rPr>
        <w:t>Στην εφηβεία τα ρομαντικά αισθήματα και η ερωτική επιθυμία/έλξη προς ένα άλλο άτομο μπορεί να είναι έντονα, με πιθανό αποτέλεσμα να ξαφνιάσουν, να μπερδέψουν και να αναστατώσουν τον έφηβο. Είναι σημαντικό να τονισθεί ότι η αναστάτωση αυτή είναι φυσιολογική και ότι κάθε άτομο έχει τη δική του πορεία και χρειάζεται τον προσωπικό του χρόνο για να ανακαλύψει τη προσωπική του σεξουαλική ταυτότητα.</w:t>
      </w:r>
    </w:p>
    <w:p w:rsidR="00037B8E" w:rsidRPr="00572C2C" w:rsidRDefault="005A74CC" w:rsidP="006B5799">
      <w:pPr>
        <w:tabs>
          <w:tab w:val="left" w:pos="426"/>
        </w:tabs>
        <w:spacing w:after="0"/>
        <w:jc w:val="both"/>
        <w:rPr>
          <w:sz w:val="24"/>
          <w:szCs w:val="24"/>
        </w:rPr>
      </w:pPr>
      <w:r>
        <w:rPr>
          <w:b/>
          <w:sz w:val="24"/>
          <w:szCs w:val="24"/>
        </w:rPr>
        <w:t>Διαφάνειες 3</w:t>
      </w:r>
      <w:r w:rsidR="00555C64">
        <w:rPr>
          <w:b/>
          <w:sz w:val="24"/>
          <w:szCs w:val="24"/>
        </w:rPr>
        <w:t>5</w:t>
      </w:r>
      <w:r>
        <w:rPr>
          <w:b/>
          <w:sz w:val="24"/>
          <w:szCs w:val="24"/>
        </w:rPr>
        <w:t>,3</w:t>
      </w:r>
      <w:r w:rsidR="00555C64">
        <w:rPr>
          <w:b/>
          <w:sz w:val="24"/>
          <w:szCs w:val="24"/>
        </w:rPr>
        <w:t>6</w:t>
      </w:r>
      <w:r w:rsidR="00037B8E" w:rsidRPr="00572C2C">
        <w:rPr>
          <w:b/>
          <w:sz w:val="24"/>
          <w:szCs w:val="24"/>
        </w:rPr>
        <w:t xml:space="preserve">: </w:t>
      </w:r>
      <w:r w:rsidR="00037B8E" w:rsidRPr="00572C2C">
        <w:rPr>
          <w:sz w:val="24"/>
          <w:szCs w:val="24"/>
        </w:rPr>
        <w:t>Έναρξη σεξουαλικών σχέσεων. Ποια είναι η κατάλληλη ηλικία;</w:t>
      </w:r>
    </w:p>
    <w:p w:rsidR="00037B8E" w:rsidRPr="00572C2C" w:rsidRDefault="00037B8E" w:rsidP="006B5799">
      <w:pPr>
        <w:tabs>
          <w:tab w:val="left" w:pos="426"/>
        </w:tabs>
        <w:spacing w:after="0"/>
        <w:jc w:val="both"/>
        <w:rPr>
          <w:sz w:val="24"/>
          <w:szCs w:val="24"/>
        </w:rPr>
      </w:pPr>
      <w:r w:rsidRPr="00572C2C">
        <w:rPr>
          <w:sz w:val="24"/>
          <w:szCs w:val="24"/>
        </w:rPr>
        <w:t>Δεν υπάρχει μία ηλικία κατάλληλη για όλους. Φαίνεται ότι η ηλικία έναρξης των σεξουαλικών σχέσεων είναι αποτέλεσμα επίδρασης πολλών παραγόντων στη συμπεριφορά του ατόμου, όπως οι κοινωνικοοικονομικοί παράγοντες, η εθνικότητα, η δομή και οι αξίες της οικογένειας, η προοπτική εκπαίδευσης και οι προσωπικές εμπειρίες.</w:t>
      </w:r>
    </w:p>
    <w:p w:rsidR="00037B8E" w:rsidRPr="00572C2C" w:rsidRDefault="00037B8E" w:rsidP="006B5799">
      <w:pPr>
        <w:tabs>
          <w:tab w:val="left" w:pos="426"/>
        </w:tabs>
        <w:spacing w:after="0"/>
        <w:jc w:val="both"/>
        <w:rPr>
          <w:sz w:val="24"/>
          <w:szCs w:val="24"/>
        </w:rPr>
      </w:pPr>
      <w:r w:rsidRPr="00572C2C">
        <w:rPr>
          <w:sz w:val="24"/>
          <w:szCs w:val="24"/>
        </w:rPr>
        <w:t>Η απόφαση όμως για έναρξη των σεξουαλικών σχέσεων σε μεγαλύτερη εφηβική ηλικία φαίνεται ότι συσχετίζεται ισχυρά με μεγαλύτερη πιθανότητα χρήσης προφυλακτικού, μικρότερη πιθανότητα ανεπιθύμητης εγκυμοσύνης και μετάδοσης σεξουαλικώς μεταδιδόμενων λοιμώξεων. Επιπρόσθετα οι έφηβοι που αρχίζουν τις σεξουαλικές σχέσεις αργότερα, έχουν μικρότερη πιθανότητα να αναφέρουν ότι η πρώτη τους επαφή αποτελούσε μια «ανεπιθύμητη» ή «κακή» εμπειρία.</w:t>
      </w:r>
    </w:p>
    <w:p w:rsidR="00037B8E" w:rsidRPr="00572C2C" w:rsidRDefault="005A74CC" w:rsidP="006B5799">
      <w:pPr>
        <w:tabs>
          <w:tab w:val="left" w:pos="426"/>
        </w:tabs>
        <w:spacing w:after="0"/>
        <w:jc w:val="both"/>
        <w:rPr>
          <w:rFonts w:cs="Calibri"/>
          <w:sz w:val="24"/>
          <w:szCs w:val="24"/>
        </w:rPr>
      </w:pPr>
      <w:r>
        <w:rPr>
          <w:b/>
          <w:sz w:val="24"/>
          <w:szCs w:val="24"/>
        </w:rPr>
        <w:t>Διαφάνεια 3</w:t>
      </w:r>
      <w:r w:rsidR="00555C64">
        <w:rPr>
          <w:b/>
          <w:sz w:val="24"/>
          <w:szCs w:val="24"/>
        </w:rPr>
        <w:t xml:space="preserve">7: </w:t>
      </w:r>
      <w:r w:rsidR="00037B8E" w:rsidRPr="00572C2C">
        <w:rPr>
          <w:rFonts w:cs="+mj-cs"/>
          <w:kern w:val="24"/>
          <w:sz w:val="24"/>
          <w:szCs w:val="24"/>
        </w:rPr>
        <w:t xml:space="preserve">Η έναρξη των σεξουαλικών σχέσεων είναι προσωπική απόφαση και επιλογή. Τονίζεται όμως ότι, σε κάθε περίπτωση, ανεξάρτητα αν κάποιος ξεκινήσει σε μικρότερη ή μεγαλύτερη ηλικία,  πρέπει να </w:t>
      </w:r>
      <w:r w:rsidR="00037B8E" w:rsidRPr="00572C2C">
        <w:rPr>
          <w:rFonts w:cs="Calibri"/>
          <w:sz w:val="24"/>
          <w:szCs w:val="24"/>
        </w:rPr>
        <w:t xml:space="preserve">έχει </w:t>
      </w:r>
      <w:r w:rsidR="00037B8E" w:rsidRPr="00572C2C">
        <w:rPr>
          <w:rFonts w:cs="Calibri"/>
          <w:bCs/>
          <w:sz w:val="24"/>
          <w:szCs w:val="24"/>
        </w:rPr>
        <w:t>ενημερωθεί</w:t>
      </w:r>
      <w:r w:rsidR="00037B8E" w:rsidRPr="00572C2C">
        <w:rPr>
          <w:rFonts w:cs="Calibri"/>
          <w:sz w:val="24"/>
          <w:szCs w:val="24"/>
        </w:rPr>
        <w:t xml:space="preserve"> για:</w:t>
      </w:r>
    </w:p>
    <w:p w:rsidR="00037B8E" w:rsidRPr="00572C2C" w:rsidRDefault="00037B8E" w:rsidP="006B5799">
      <w:pPr>
        <w:numPr>
          <w:ilvl w:val="0"/>
          <w:numId w:val="3"/>
        </w:numPr>
        <w:tabs>
          <w:tab w:val="clear" w:pos="720"/>
          <w:tab w:val="left"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 xml:space="preserve">την πιθανότητα μιας ανεπιθύμητης εγκυμοσύνης </w:t>
      </w:r>
    </w:p>
    <w:p w:rsidR="00037B8E" w:rsidRPr="00572C2C" w:rsidRDefault="00037B8E" w:rsidP="00CE66F7">
      <w:pPr>
        <w:numPr>
          <w:ilvl w:val="0"/>
          <w:numId w:val="3"/>
        </w:numPr>
        <w:tabs>
          <w:tab w:val="clear" w:pos="720"/>
          <w:tab w:val="left"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τη χρήση αντισυλληπτικής μεθόδου</w:t>
      </w:r>
    </w:p>
    <w:p w:rsidR="00037B8E" w:rsidRPr="00572C2C" w:rsidRDefault="00037B8E" w:rsidP="006B5799">
      <w:pPr>
        <w:numPr>
          <w:ilvl w:val="0"/>
          <w:numId w:val="3"/>
        </w:numPr>
        <w:tabs>
          <w:tab w:val="clear" w:pos="720"/>
          <w:tab w:val="left" w:pos="142"/>
        </w:tabs>
        <w:spacing w:after="0"/>
        <w:ind w:left="142" w:hanging="142"/>
        <w:jc w:val="both"/>
        <w:rPr>
          <w:rFonts w:cs="Calibri"/>
          <w:sz w:val="24"/>
          <w:szCs w:val="24"/>
          <w:shd w:val="clear" w:color="auto" w:fill="FFFFFF"/>
        </w:rPr>
      </w:pPr>
      <w:r w:rsidRPr="00572C2C">
        <w:rPr>
          <w:rFonts w:cs="Calibri"/>
          <w:sz w:val="24"/>
          <w:szCs w:val="24"/>
          <w:shd w:val="clear" w:color="auto" w:fill="FFFFFF"/>
        </w:rPr>
        <w:t xml:space="preserve">τις σεξουαλικώς μεταδιδόμενες λοιμώξεις </w:t>
      </w:r>
    </w:p>
    <w:p w:rsidR="00037B8E" w:rsidRPr="00572C2C" w:rsidRDefault="00037B8E" w:rsidP="006B5799">
      <w:pPr>
        <w:tabs>
          <w:tab w:val="left" w:pos="426"/>
        </w:tabs>
        <w:spacing w:after="0"/>
        <w:jc w:val="both"/>
        <w:rPr>
          <w:rFonts w:cs="Calibri"/>
          <w:sz w:val="24"/>
          <w:szCs w:val="24"/>
          <w:shd w:val="clear" w:color="auto" w:fill="FFFFFF"/>
        </w:rPr>
      </w:pPr>
      <w:r w:rsidRPr="00572C2C">
        <w:rPr>
          <w:b/>
          <w:sz w:val="24"/>
          <w:szCs w:val="24"/>
        </w:rPr>
        <w:t>Διαφάνεια 3</w:t>
      </w:r>
      <w:r w:rsidR="00555C64">
        <w:rPr>
          <w:b/>
          <w:sz w:val="24"/>
          <w:szCs w:val="24"/>
        </w:rPr>
        <w:t>8</w:t>
      </w:r>
      <w:r w:rsidRPr="00572C2C">
        <w:rPr>
          <w:b/>
          <w:sz w:val="24"/>
          <w:szCs w:val="24"/>
        </w:rPr>
        <w:t xml:space="preserve">: </w:t>
      </w:r>
      <w:r w:rsidRPr="00572C2C">
        <w:rPr>
          <w:rFonts w:cs="Calibri"/>
          <w:sz w:val="24"/>
          <w:szCs w:val="24"/>
          <w:shd w:val="clear" w:color="auto" w:fill="FFFFFF"/>
        </w:rPr>
        <w:t xml:space="preserve">Σεξουαλικώς μεταδιδόμενες λοιμώξεις. Τονίζεται </w:t>
      </w:r>
      <w:r w:rsidR="008E5D16">
        <w:rPr>
          <w:rFonts w:cs="Calibri"/>
          <w:sz w:val="24"/>
          <w:szCs w:val="24"/>
          <w:shd w:val="clear" w:color="auto" w:fill="FFFFFF"/>
        </w:rPr>
        <w:t xml:space="preserve">ιδιαίτερα το γεγονός ότι είναι </w:t>
      </w:r>
      <w:r w:rsidRPr="00572C2C">
        <w:rPr>
          <w:rFonts w:cs="Calibri"/>
          <w:sz w:val="24"/>
          <w:szCs w:val="24"/>
          <w:shd w:val="clear" w:color="auto" w:fill="FFFFFF"/>
        </w:rPr>
        <w:t>συχνές στα νεαρά άτομα, επειδή στις ηλικίες αυτές υπάρχει ανεπαρκής πληροφόρηση.</w:t>
      </w:r>
    </w:p>
    <w:p w:rsidR="00037B8E" w:rsidRPr="00572C2C" w:rsidRDefault="005A74CC" w:rsidP="006B5799">
      <w:pPr>
        <w:tabs>
          <w:tab w:val="left" w:pos="426"/>
        </w:tabs>
        <w:spacing w:after="0"/>
        <w:jc w:val="both"/>
        <w:rPr>
          <w:rFonts w:cs="Calibri"/>
          <w:sz w:val="24"/>
          <w:szCs w:val="24"/>
          <w:shd w:val="clear" w:color="auto" w:fill="FFFFFF"/>
        </w:rPr>
      </w:pPr>
      <w:r>
        <w:rPr>
          <w:b/>
          <w:sz w:val="24"/>
          <w:szCs w:val="24"/>
        </w:rPr>
        <w:t>Διαφάνεια 3</w:t>
      </w:r>
      <w:r w:rsidR="00555C64">
        <w:rPr>
          <w:b/>
          <w:sz w:val="24"/>
          <w:szCs w:val="24"/>
        </w:rPr>
        <w:t>9</w:t>
      </w:r>
      <w:r w:rsidR="00037B8E" w:rsidRPr="00572C2C">
        <w:rPr>
          <w:b/>
          <w:sz w:val="24"/>
          <w:szCs w:val="24"/>
        </w:rPr>
        <w:t>:</w:t>
      </w:r>
      <w:r w:rsidR="00037B8E" w:rsidRPr="00572C2C">
        <w:rPr>
          <w:rFonts w:cs="+mj-cs"/>
          <w:bCs/>
          <w:kern w:val="24"/>
          <w:sz w:val="24"/>
          <w:szCs w:val="24"/>
        </w:rPr>
        <w:t xml:space="preserve"> </w:t>
      </w:r>
      <w:r w:rsidR="00037B8E" w:rsidRPr="00572C2C">
        <w:rPr>
          <w:bCs/>
          <w:sz w:val="24"/>
          <w:szCs w:val="24"/>
        </w:rPr>
        <w:t>Μέθοδοι αντισύλληψης. Από τις πολλές μεθόδους</w:t>
      </w:r>
      <w:r w:rsidR="00037B8E" w:rsidRPr="00572C2C">
        <w:rPr>
          <w:b/>
          <w:bCs/>
          <w:sz w:val="24"/>
          <w:szCs w:val="24"/>
        </w:rPr>
        <w:t xml:space="preserve"> </w:t>
      </w:r>
      <w:r w:rsidR="00037B8E" w:rsidRPr="00572C2C">
        <w:rPr>
          <w:bCs/>
          <w:sz w:val="24"/>
          <w:szCs w:val="24"/>
        </w:rPr>
        <w:t>αντισύλληψης</w:t>
      </w:r>
      <w:r w:rsidR="00037B8E" w:rsidRPr="00572C2C">
        <w:rPr>
          <w:b/>
          <w:bCs/>
          <w:sz w:val="24"/>
          <w:szCs w:val="24"/>
        </w:rPr>
        <w:t xml:space="preserve"> </w:t>
      </w:r>
      <w:r w:rsidR="00037B8E" w:rsidRPr="00572C2C">
        <w:rPr>
          <w:bCs/>
          <w:sz w:val="24"/>
          <w:szCs w:val="24"/>
        </w:rPr>
        <w:t xml:space="preserve">αναφέρονται οι πιο συνηθισμένες που είναι η χρήση αντισυλληπτικών χαπιών και η χρήση προφυλακτικού. Τονίζεται κυρίως το γεγονός ότι τα αντισυλληπτικά χάπια προστατεύουν μόνο από την πιθανότητα μιας ανεπιθύμητης εγκυμοσύνης και όχι από τις </w:t>
      </w:r>
      <w:r w:rsidR="00037B8E" w:rsidRPr="00572C2C">
        <w:rPr>
          <w:rFonts w:cs="Calibri"/>
          <w:sz w:val="24"/>
          <w:szCs w:val="24"/>
          <w:shd w:val="clear" w:color="auto" w:fill="FFFFFF"/>
        </w:rPr>
        <w:t xml:space="preserve">σεξουαλικώς μεταδιδόμενες λοιμώξεις, ενώ η συστηματική χρήση προφυλακτικού προστατεύει </w:t>
      </w:r>
      <w:r w:rsidR="00037B8E" w:rsidRPr="00572C2C">
        <w:rPr>
          <w:rFonts w:cs="Calibri"/>
          <w:bCs/>
          <w:sz w:val="24"/>
          <w:szCs w:val="24"/>
          <w:shd w:val="clear" w:color="auto" w:fill="FFFFFF"/>
        </w:rPr>
        <w:t>και</w:t>
      </w:r>
      <w:r w:rsidR="00037B8E" w:rsidRPr="00572C2C">
        <w:rPr>
          <w:rFonts w:cs="Calibri"/>
          <w:sz w:val="24"/>
          <w:szCs w:val="24"/>
          <w:shd w:val="clear" w:color="auto" w:fill="FFFFFF"/>
        </w:rPr>
        <w:t xml:space="preserve"> από τις σεξουαλικώς μεταδιδόμενες λοιμώξεις </w:t>
      </w:r>
      <w:r w:rsidR="00037B8E" w:rsidRPr="00572C2C">
        <w:rPr>
          <w:rFonts w:cs="Calibri"/>
          <w:bCs/>
          <w:sz w:val="24"/>
          <w:szCs w:val="24"/>
          <w:shd w:val="clear" w:color="auto" w:fill="FFFFFF"/>
        </w:rPr>
        <w:t>και</w:t>
      </w:r>
      <w:r w:rsidR="00037B8E" w:rsidRPr="00572C2C">
        <w:rPr>
          <w:rFonts w:cs="Calibri"/>
          <w:sz w:val="24"/>
          <w:szCs w:val="24"/>
          <w:shd w:val="clear" w:color="auto" w:fill="FFFFFF"/>
        </w:rPr>
        <w:t xml:space="preserve"> από την εγκυμοσύνη.</w:t>
      </w:r>
    </w:p>
    <w:p w:rsidR="00037B8E" w:rsidRPr="00572C2C" w:rsidRDefault="00037B8E" w:rsidP="006B5799">
      <w:pPr>
        <w:tabs>
          <w:tab w:val="left" w:pos="426"/>
        </w:tabs>
        <w:spacing w:after="0"/>
        <w:jc w:val="both"/>
        <w:rPr>
          <w:rFonts w:cs="Calibri"/>
          <w:sz w:val="24"/>
          <w:szCs w:val="24"/>
          <w:shd w:val="clear" w:color="auto" w:fill="FFFFFF"/>
        </w:rPr>
      </w:pPr>
      <w:r w:rsidRPr="00572C2C">
        <w:rPr>
          <w:rFonts w:cs="Calibri"/>
          <w:sz w:val="24"/>
          <w:szCs w:val="24"/>
          <w:shd w:val="clear" w:color="auto" w:fill="FFFFFF"/>
        </w:rPr>
        <w:t xml:space="preserve">Η εξοικείωση με τη χρήση του προφυλακτικού αποτελεί βασική προϋπόθεση για την αποτελεσματικότητά του. </w:t>
      </w:r>
    </w:p>
    <w:p w:rsidR="00037B8E" w:rsidRPr="00572C2C" w:rsidRDefault="00037B8E" w:rsidP="006B5799">
      <w:pPr>
        <w:spacing w:after="0"/>
        <w:jc w:val="both"/>
        <w:rPr>
          <w:rFonts w:cs="Calibri"/>
          <w:noProof/>
          <w:sz w:val="24"/>
          <w:szCs w:val="24"/>
        </w:rPr>
      </w:pPr>
      <w:r w:rsidRPr="00572C2C">
        <w:rPr>
          <w:b/>
          <w:sz w:val="24"/>
          <w:szCs w:val="24"/>
        </w:rPr>
        <w:t xml:space="preserve">Διαφάνεια </w:t>
      </w:r>
      <w:r w:rsidR="00555C64">
        <w:rPr>
          <w:b/>
          <w:sz w:val="24"/>
          <w:szCs w:val="24"/>
        </w:rPr>
        <w:t>40</w:t>
      </w:r>
      <w:r w:rsidRPr="00572C2C">
        <w:rPr>
          <w:b/>
          <w:sz w:val="24"/>
          <w:szCs w:val="24"/>
        </w:rPr>
        <w:t xml:space="preserve">: </w:t>
      </w:r>
      <w:r w:rsidRPr="00572C2C">
        <w:rPr>
          <w:sz w:val="24"/>
          <w:szCs w:val="24"/>
        </w:rPr>
        <w:t xml:space="preserve">Σωστή χρήση του προφυλακτικού. Περιγράφονται οι προϋποθέσεις κατασκευής, συντήρησης, αγοράς και φύλαξης που εξασφαλίζουν την καλή κατάσταση του προφυλακτικού.    </w:t>
      </w:r>
    </w:p>
    <w:p w:rsidR="00037B8E" w:rsidRPr="00572C2C" w:rsidRDefault="005A74CC" w:rsidP="006B5799">
      <w:pPr>
        <w:spacing w:after="0"/>
        <w:jc w:val="both"/>
        <w:rPr>
          <w:sz w:val="24"/>
          <w:szCs w:val="24"/>
        </w:rPr>
      </w:pPr>
      <w:r>
        <w:rPr>
          <w:b/>
          <w:sz w:val="24"/>
          <w:szCs w:val="24"/>
        </w:rPr>
        <w:t xml:space="preserve">Διαφάνεια </w:t>
      </w:r>
      <w:r w:rsidR="00555C64">
        <w:rPr>
          <w:b/>
          <w:sz w:val="24"/>
          <w:szCs w:val="24"/>
        </w:rPr>
        <w:t>41</w:t>
      </w:r>
      <w:r w:rsidR="00037B8E" w:rsidRPr="00572C2C">
        <w:rPr>
          <w:b/>
          <w:sz w:val="24"/>
          <w:szCs w:val="24"/>
        </w:rPr>
        <w:t xml:space="preserve">: </w:t>
      </w:r>
      <w:r w:rsidR="00037B8E" w:rsidRPr="00572C2C">
        <w:rPr>
          <w:sz w:val="24"/>
          <w:szCs w:val="24"/>
        </w:rPr>
        <w:t>Περιγράφεται ο τρόπος σωστής τοποθέτησης του προφυλακτικού. Είναι πολύ σημαντικό να τονιστεί ότι το προφυλακτικό τοποθετείται στο πέος που βρίσκεται σε στύση, από την αρχή της κάθε επαφής με τη γεννητική περιοχή και ξετυλίγεται μέχρι τη βάση του. Η επιλογή του σωστού μεγέθους και η ορθή τοποθέτησή του μειώνει σημαντικά την πιθανότητα μετάδοσης σεξουαλικώς μεταδιδόμενων λοιμώξεων. Σε κάθε νέα επαφή χρησιμοποιείται καινούργιο προφυλακτικό.</w:t>
      </w:r>
    </w:p>
    <w:p w:rsidR="00037B8E" w:rsidRPr="00572C2C" w:rsidRDefault="005A74CC" w:rsidP="006B5799">
      <w:pPr>
        <w:spacing w:after="0"/>
        <w:ind w:left="851" w:hanging="851"/>
        <w:jc w:val="both"/>
        <w:rPr>
          <w:sz w:val="24"/>
          <w:szCs w:val="24"/>
        </w:rPr>
      </w:pPr>
      <w:r>
        <w:rPr>
          <w:b/>
          <w:sz w:val="24"/>
          <w:szCs w:val="24"/>
        </w:rPr>
        <w:t xml:space="preserve">Διαφάνεια </w:t>
      </w:r>
      <w:r w:rsidR="00555C64">
        <w:rPr>
          <w:b/>
          <w:sz w:val="24"/>
          <w:szCs w:val="24"/>
        </w:rPr>
        <w:t>42</w:t>
      </w:r>
      <w:r w:rsidR="00037B8E" w:rsidRPr="00572C2C">
        <w:rPr>
          <w:b/>
          <w:sz w:val="24"/>
          <w:szCs w:val="24"/>
        </w:rPr>
        <w:t xml:space="preserve">: </w:t>
      </w:r>
      <w:r w:rsidR="00037B8E" w:rsidRPr="00572C2C">
        <w:rPr>
          <w:sz w:val="24"/>
          <w:szCs w:val="24"/>
        </w:rPr>
        <w:t>Απόλαυσε την εφηβεία!</w:t>
      </w:r>
    </w:p>
    <w:p w:rsidR="00037B8E" w:rsidRDefault="00037B8E" w:rsidP="006B5799">
      <w:pPr>
        <w:jc w:val="both"/>
        <w:rPr>
          <w:sz w:val="24"/>
          <w:szCs w:val="24"/>
        </w:rPr>
      </w:pPr>
    </w:p>
    <w:p w:rsidR="00555C64" w:rsidRPr="00DF7A1F" w:rsidRDefault="00555C64" w:rsidP="00555C64">
      <w:pPr>
        <w:spacing w:after="0"/>
        <w:jc w:val="both"/>
        <w:rPr>
          <w:b/>
          <w:sz w:val="24"/>
          <w:szCs w:val="24"/>
        </w:rPr>
      </w:pPr>
      <w:r w:rsidRPr="00DF7A1F">
        <w:rPr>
          <w:b/>
          <w:sz w:val="24"/>
          <w:szCs w:val="24"/>
        </w:rPr>
        <w:t>Βασική βιβλιογραφική πηγή:</w:t>
      </w:r>
    </w:p>
    <w:p w:rsidR="00555C64" w:rsidRPr="00DF7A1F" w:rsidRDefault="00555C64" w:rsidP="00555C64">
      <w:pPr>
        <w:spacing w:after="0"/>
        <w:jc w:val="both"/>
        <w:rPr>
          <w:sz w:val="24"/>
          <w:szCs w:val="24"/>
        </w:rPr>
      </w:pPr>
      <w:r w:rsidRPr="00DF7A1F">
        <w:rPr>
          <w:sz w:val="24"/>
          <w:szCs w:val="24"/>
        </w:rPr>
        <w:t>Ανάπτυξη κατευθυντήριων οδηγιών για τη συστηματική παρακολούθηση της υγείας και ανάπτυξης των παιδιών ηλικίας 0-18 ετών. «Αγωγή υγείας παιδιών και οικογένειας στην πρωτοβάθμια φροντίδα υγείας»</w:t>
      </w:r>
    </w:p>
    <w:p w:rsidR="00555C64" w:rsidRPr="00DF7A1F" w:rsidRDefault="00555C64" w:rsidP="00555C64">
      <w:pPr>
        <w:spacing w:after="0"/>
        <w:jc w:val="both"/>
        <w:rPr>
          <w:sz w:val="24"/>
          <w:szCs w:val="24"/>
        </w:rPr>
      </w:pPr>
      <w:r w:rsidRPr="00DF7A1F">
        <w:rPr>
          <w:sz w:val="24"/>
          <w:szCs w:val="24"/>
        </w:rPr>
        <w:t>Επιστημονική επιμέλεια:</w:t>
      </w:r>
    </w:p>
    <w:p w:rsidR="00555C64" w:rsidRPr="00DF7A1F" w:rsidRDefault="00555C64" w:rsidP="00555C64">
      <w:pPr>
        <w:spacing w:after="0"/>
        <w:jc w:val="both"/>
        <w:rPr>
          <w:sz w:val="24"/>
          <w:szCs w:val="24"/>
        </w:rPr>
      </w:pPr>
      <w:r w:rsidRPr="00DF7A1F">
        <w:rPr>
          <w:sz w:val="24"/>
          <w:szCs w:val="24"/>
        </w:rPr>
        <w:t>Ιωάννα Αντωνιάδου-Κουμάτου</w:t>
      </w:r>
    </w:p>
    <w:p w:rsidR="00555C64" w:rsidRPr="00DF7A1F" w:rsidRDefault="00555C64" w:rsidP="00555C64">
      <w:pPr>
        <w:spacing w:after="0"/>
        <w:jc w:val="both"/>
        <w:rPr>
          <w:sz w:val="24"/>
          <w:szCs w:val="24"/>
        </w:rPr>
      </w:pPr>
      <w:r w:rsidRPr="00DF7A1F">
        <w:rPr>
          <w:sz w:val="24"/>
          <w:szCs w:val="24"/>
        </w:rPr>
        <w:t>Τάκης Παναγιωτόπουλος</w:t>
      </w:r>
    </w:p>
    <w:p w:rsidR="00555C64" w:rsidRPr="00DF7A1F" w:rsidRDefault="00555C64" w:rsidP="00555C64">
      <w:pPr>
        <w:spacing w:after="0"/>
        <w:jc w:val="both"/>
        <w:rPr>
          <w:sz w:val="24"/>
          <w:szCs w:val="24"/>
        </w:rPr>
      </w:pPr>
      <w:r w:rsidRPr="00DF7A1F">
        <w:rPr>
          <w:sz w:val="24"/>
          <w:szCs w:val="24"/>
        </w:rPr>
        <w:t>Αχιλλέας Αττιλάκος</w:t>
      </w:r>
    </w:p>
    <w:p w:rsidR="00555C64" w:rsidRPr="00DF7A1F" w:rsidRDefault="00555C64" w:rsidP="00555C64">
      <w:pPr>
        <w:spacing w:after="0"/>
        <w:jc w:val="both"/>
        <w:rPr>
          <w:sz w:val="24"/>
          <w:szCs w:val="24"/>
        </w:rPr>
      </w:pPr>
      <w:r w:rsidRPr="00DF7A1F">
        <w:rPr>
          <w:sz w:val="24"/>
          <w:szCs w:val="24"/>
        </w:rPr>
        <w:t>Αδαμαντία Ξεκαλάκη</w:t>
      </w:r>
    </w:p>
    <w:p w:rsidR="00555C64" w:rsidRDefault="00555C64" w:rsidP="00555C64">
      <w:pPr>
        <w:spacing w:after="0"/>
        <w:jc w:val="both"/>
        <w:rPr>
          <w:sz w:val="24"/>
          <w:szCs w:val="24"/>
        </w:rPr>
      </w:pPr>
      <w:r w:rsidRPr="00DF7A1F">
        <w:rPr>
          <w:sz w:val="24"/>
          <w:szCs w:val="24"/>
        </w:rPr>
        <w:t xml:space="preserve">που είναι αναρτημένο στην ιστοσελίδα του Ινστιτούτου Υγείας του Παιδιού: </w:t>
      </w:r>
      <w:hyperlink r:id="rId7" w:history="1">
        <w:r w:rsidRPr="00DF7A1F">
          <w:rPr>
            <w:rStyle w:val="-"/>
            <w:sz w:val="24"/>
            <w:szCs w:val="24"/>
          </w:rPr>
          <w:t>www.ygeiapaidiou-ich.gr</w:t>
        </w:r>
      </w:hyperlink>
      <w:r w:rsidRPr="00DF7A1F">
        <w:rPr>
          <w:sz w:val="24"/>
          <w:szCs w:val="24"/>
        </w:rPr>
        <w:t xml:space="preserve"> </w:t>
      </w:r>
    </w:p>
    <w:p w:rsidR="00555C64" w:rsidRPr="00572C2C" w:rsidRDefault="00555C64" w:rsidP="006B5799">
      <w:pPr>
        <w:jc w:val="both"/>
        <w:rPr>
          <w:sz w:val="24"/>
          <w:szCs w:val="24"/>
        </w:rPr>
      </w:pPr>
    </w:p>
    <w:p w:rsidR="00555C64" w:rsidRPr="00E07FAC" w:rsidRDefault="00555C64" w:rsidP="00555C64">
      <w:pPr>
        <w:spacing w:after="0" w:line="240" w:lineRule="auto"/>
        <w:rPr>
          <w:rFonts w:asciiTheme="minorHAnsi" w:hAnsiTheme="minorHAnsi" w:cstheme="minorHAnsi"/>
          <w:b/>
          <w:bCs/>
          <w:sz w:val="24"/>
          <w:szCs w:val="24"/>
        </w:rPr>
      </w:pPr>
      <w:r w:rsidRPr="00E07FAC">
        <w:rPr>
          <w:rFonts w:asciiTheme="minorHAnsi" w:hAnsiTheme="minorHAnsi" w:cstheme="minorHAnsi"/>
          <w:sz w:val="24"/>
          <w:szCs w:val="24"/>
        </w:rPr>
        <w:t>*</w:t>
      </w:r>
      <w:r w:rsidRPr="00E07FAC">
        <w:rPr>
          <w:rFonts w:asciiTheme="minorHAnsi" w:hAnsiTheme="minorHAnsi" w:cstheme="minorHAnsi"/>
          <w:b/>
          <w:bCs/>
          <w:sz w:val="24"/>
          <w:szCs w:val="24"/>
        </w:rPr>
        <w:t>ΠΛΗΡΟΦΟΡΙΕΣ ΓΙΑ ΤΟ  ΜΑΘΗΜΑ ΤΗΣ ΣΕΞΟΥΑΛΙΚΗΣ ΑΓΩΓΗΣ ΓΙΑ ΠΑΙΔΙΑ  ΜΕ ΚΙΝΗΤΙΚΟ ΕΛΛΕΙΜΑ</w:t>
      </w:r>
    </w:p>
    <w:p w:rsidR="00555C64" w:rsidRPr="00E07FAC" w:rsidRDefault="00555C64" w:rsidP="00555C64">
      <w:pPr>
        <w:spacing w:after="0" w:line="240" w:lineRule="auto"/>
        <w:rPr>
          <w:rFonts w:asciiTheme="minorHAnsi" w:hAnsiTheme="minorHAnsi" w:cstheme="minorHAnsi"/>
          <w:sz w:val="24"/>
          <w:szCs w:val="24"/>
        </w:rPr>
      </w:pPr>
    </w:p>
    <w:p w:rsidR="00555C64" w:rsidRPr="00E07FAC" w:rsidRDefault="00555C64" w:rsidP="00555C64">
      <w:pPr>
        <w:spacing w:after="0" w:line="240" w:lineRule="auto"/>
        <w:rPr>
          <w:rFonts w:asciiTheme="minorHAnsi" w:hAnsiTheme="minorHAnsi" w:cstheme="minorHAnsi"/>
          <w:sz w:val="24"/>
          <w:szCs w:val="24"/>
        </w:rPr>
      </w:pPr>
      <w:r w:rsidRPr="00E07FAC">
        <w:rPr>
          <w:rFonts w:asciiTheme="minorHAnsi" w:hAnsiTheme="minorHAnsi" w:cstheme="minorHAnsi"/>
          <w:sz w:val="24"/>
          <w:szCs w:val="24"/>
        </w:rPr>
        <w:t xml:space="preserve">Ο νωτιαίος μυελός αποτελεί τμήμα του Κεντρικού Νευρικού Συστήματος (ΚΝΣ) και μαζί με τον εγκέφαλο ελέγχουν όλες τις σωματικές λειτουργίες, μεταξύ αυτών την κίνηση και την συμπεριφορά. Ο νωτιαίος μυελός είναι η γέφυρα μεταξύ του εγκεφάλου και του υπόλοιπου οργανισμού. </w:t>
      </w:r>
    </w:p>
    <w:p w:rsidR="00555C64" w:rsidRPr="00E07FAC" w:rsidRDefault="00555C64" w:rsidP="00555C64">
      <w:pPr>
        <w:pStyle w:val="Web"/>
        <w:shd w:val="clear" w:color="auto" w:fill="FFFFFF"/>
        <w:spacing w:before="120" w:beforeAutospacing="0" w:after="0" w:afterAutospacing="0"/>
        <w:rPr>
          <w:rFonts w:asciiTheme="minorHAnsi" w:hAnsiTheme="minorHAnsi" w:cstheme="minorHAnsi"/>
        </w:rPr>
      </w:pPr>
      <w:r w:rsidRPr="00E07FAC">
        <w:rPr>
          <w:rFonts w:asciiTheme="minorHAnsi" w:hAnsiTheme="minorHAnsi" w:cstheme="minorHAnsi"/>
        </w:rPr>
        <w:t>Ο σκελετός μας και συγκεκριμένα τα οστά της σπονδυλικής στήλης , οι σπόνδυλοι, προστατεύουν τον νωτιαίο μυελό.</w:t>
      </w:r>
      <w:r w:rsidRPr="00E07FAC">
        <w:rPr>
          <w:rFonts w:asciiTheme="minorHAnsi" w:hAnsiTheme="minorHAnsi" w:cstheme="minorHAnsi"/>
          <w:shd w:val="clear" w:color="auto" w:fill="FFFFFF"/>
        </w:rPr>
        <w:t xml:space="preserve"> Έχει σχήμα κυλινδρικό και φέρει 31 ζεύγη νωτιαίων νεύρων (8 αυχενικά, 12 θωρακικά, 5 οσφυικά, 5 ιερά, 1 κοκκυγικό) Τα νωτιαία νεύρα εξέρχονται από το σπονδυλικό κανάλι από τα μεσοσπονδύλια τρήματα των σπονδύλων.</w:t>
      </w:r>
      <w:r w:rsidRPr="00E07FAC">
        <w:rPr>
          <w:rFonts w:asciiTheme="minorHAnsi" w:hAnsiTheme="minorHAnsi" w:cstheme="minorHAnsi"/>
        </w:rPr>
        <w:t xml:space="preserve"> </w:t>
      </w:r>
    </w:p>
    <w:p w:rsidR="00555C64" w:rsidRPr="00E07FAC" w:rsidRDefault="00555C64" w:rsidP="00555C64">
      <w:pPr>
        <w:spacing w:after="0" w:line="240" w:lineRule="auto"/>
        <w:rPr>
          <w:rFonts w:asciiTheme="minorHAnsi" w:hAnsiTheme="minorHAnsi" w:cstheme="minorHAnsi"/>
          <w:sz w:val="24"/>
          <w:szCs w:val="24"/>
        </w:rPr>
      </w:pPr>
      <w:r w:rsidRPr="00E07FAC">
        <w:rPr>
          <w:rFonts w:asciiTheme="minorHAnsi" w:hAnsiTheme="minorHAnsi" w:cstheme="minorHAnsi"/>
          <w:sz w:val="24"/>
          <w:szCs w:val="24"/>
        </w:rPr>
        <w:t>Τα νωτιαία νεύρα μέσα στον σπονδυλικό σωλήνα διαιρούνται σε δύο κλάδους, που ονομάζονται πρόσθιες και οπίσθιες ρίζες. Το αισθητικό νευρικό σύστημα συνδέεται με τον μυελό με τις οπίσθιες ρίζες, ενώ κινητικό νευρικό σύστημα  συνδέεται με τον μυελό με τις πρόσθιες ρίζες. Τα νεύρα αυτά ελέγχουν ποικίλες λειτουργίες. Οποιαδήποτε βλάβη του νωτιαίου μυελού (πτώση, όγκος, φλεγμονή) μπορεί να επηρεάσει την αισθητικότητα και την κίνηση. Σε πλήρη βλάβη του νωτιαίου μυελού η αισθητικότητα και η κίνηση μπορεί να χαθούν μόνιμα.</w:t>
      </w:r>
    </w:p>
    <w:p w:rsidR="00555C64" w:rsidRPr="00E07FAC" w:rsidRDefault="00555C64" w:rsidP="00555C64">
      <w:pPr>
        <w:pStyle w:val="Web"/>
        <w:shd w:val="clear" w:color="auto" w:fill="FFFFFF"/>
        <w:spacing w:before="120" w:beforeAutospacing="0" w:after="0" w:afterAutospacing="0"/>
        <w:rPr>
          <w:rFonts w:asciiTheme="minorHAnsi" w:hAnsiTheme="minorHAnsi" w:cstheme="minorHAnsi"/>
        </w:rPr>
      </w:pPr>
    </w:p>
    <w:p w:rsidR="00555C64" w:rsidRPr="00E07FAC" w:rsidRDefault="00555C64" w:rsidP="00555C64">
      <w:pPr>
        <w:shd w:val="clear" w:color="auto" w:fill="FFFFFF"/>
        <w:spacing w:after="0" w:line="300" w:lineRule="atLeast"/>
        <w:ind w:firstLine="567"/>
        <w:jc w:val="both"/>
        <w:rPr>
          <w:rFonts w:asciiTheme="minorHAnsi" w:hAnsiTheme="minorHAnsi" w:cstheme="minorHAnsi"/>
          <w:sz w:val="24"/>
          <w:szCs w:val="24"/>
          <w:lang w:eastAsia="en-GB"/>
        </w:rPr>
      </w:pPr>
      <w:r w:rsidRPr="00E07FAC">
        <w:rPr>
          <w:rFonts w:asciiTheme="minorHAnsi" w:hAnsiTheme="minorHAnsi" w:cstheme="minorHAnsi"/>
          <w:sz w:val="24"/>
          <w:szCs w:val="24"/>
          <w:shd w:val="clear" w:color="auto" w:fill="FFFFFF"/>
        </w:rPr>
        <w:t>Αισθητικότητα ονομάζεται η ικανότητα να αντιλαμβανόμαστε τις μεταβολές του εξωτερικού περιβάλλοντος αλλά και του ίδιου του οργανισμού μας. Μέσω της αισθητικότητας οι πληροφορίες φτάνουν στο κεντρικό νευρικό σύστημα όπου αναλύονται ώστε να επιτευχθεί η λεπτομερής αντίληψη του ερεθίσματος και ακολούθως να προετοιμαστεί η απάντηση μέσω του κινητικού συστήματος.</w:t>
      </w:r>
      <w:r w:rsidRPr="00E07FAC">
        <w:rPr>
          <w:rFonts w:asciiTheme="minorHAnsi" w:hAnsiTheme="minorHAnsi" w:cstheme="minorHAnsi"/>
          <w:sz w:val="24"/>
          <w:szCs w:val="24"/>
        </w:rPr>
        <w:t xml:space="preserve"> </w:t>
      </w:r>
      <w:r w:rsidRPr="00E07FAC">
        <w:rPr>
          <w:rFonts w:asciiTheme="minorHAnsi" w:hAnsiTheme="minorHAnsi" w:cstheme="minorHAnsi"/>
          <w:sz w:val="24"/>
          <w:szCs w:val="24"/>
          <w:lang w:eastAsia="en-GB"/>
        </w:rPr>
        <w:t xml:space="preserve">Η αισθητικότητα διακρίνεται σε επιπολής αισθητικότητα και σε </w:t>
      </w:r>
      <w:r w:rsidRPr="00E07FAC">
        <w:rPr>
          <w:rFonts w:asciiTheme="minorHAnsi" w:hAnsiTheme="minorHAnsi" w:cstheme="minorHAnsi"/>
          <w:sz w:val="24"/>
          <w:szCs w:val="24"/>
          <w:shd w:val="clear" w:color="auto" w:fill="FFFFFF"/>
        </w:rPr>
        <w:t xml:space="preserve"> εν τω βάθει αισθητικότητα. Η </w:t>
      </w:r>
      <w:r w:rsidRPr="00E07FAC">
        <w:rPr>
          <w:rFonts w:asciiTheme="minorHAnsi" w:hAnsiTheme="minorHAnsi" w:cstheme="minorHAnsi"/>
          <w:sz w:val="24"/>
          <w:szCs w:val="24"/>
          <w:lang w:eastAsia="en-GB"/>
        </w:rPr>
        <w:t>επιπολής αισθητικότητα προέρχεται από το δέρμα (περιφέρεια) ως θερμό, ψυχρό, επώδυνο, ή απτικό ερέθισμα. Το αισθητικό ερέθισμα φτάνει στον νωτιαίο μυελό μέσω των νευραξόνων (ίνες Αδ και C) και μέσω άλλων νευρικων κυττάρων μεταφέρεται στον εγκέφαλο(κεντρικά) για περαιτέρω επεξεργασία και από το κέντρο (εγκέφαλο και νωτιαίο μυελό) ξανά στην περιφέρεια με απάντηση μέσω κίνησης ή έκφρασης. Η</w:t>
      </w:r>
      <w:r w:rsidRPr="00E07FAC">
        <w:rPr>
          <w:rFonts w:asciiTheme="minorHAnsi" w:hAnsiTheme="minorHAnsi" w:cstheme="minorHAnsi"/>
          <w:sz w:val="24"/>
          <w:szCs w:val="24"/>
          <w:shd w:val="clear" w:color="auto" w:fill="FFFFFF"/>
        </w:rPr>
        <w:t xml:space="preserve"> εν τω βάθει αισθητικότητα είναι η αισθητικότητα που προέρχεται από εν τω βάθει και μη αισθητικούς υποδοχείς και μεταφέρει πληροφορίες απαραίτητες για την ρύθμιση της κινητικότητας των σκελετικών μυών με την σειρά της διαιρείται  σε ασυνείδητη και σε συνειδητή. Η ασυνείδητη (Αα ίνες) προέρχεται από την νευρομυϊκή άτρακτο και τα σωμάτια Golgi και μας δίνει πληροφορίες για τον μυϊκό τόνο και τον βαθμό συστολής του μυός. Η συνειδητή (Αβ ίνες) μας δίνει πληροφορίες για την θέση των μελών στο χώρο (όταν έχουμε κλειστούς τους οφθαλμούς), την παλλαισθησία, την κιναισθησία, την πίεση. Οι υποδοχείς της συνειδητής εν τω βάθει αισθητικότητας βρίσκονται τοποθετημένοι σε εν τω βάθει ανατομικούς σχηματισμούς όπως στις αρθρώσεις οι αρθρικοί θύλακες (υποδοχείς πίεσης)</w:t>
      </w:r>
    </w:p>
    <w:p w:rsidR="00555C64" w:rsidRPr="00E07FAC" w:rsidRDefault="00555C64" w:rsidP="00555C64">
      <w:pPr>
        <w:shd w:val="clear" w:color="auto" w:fill="FFFFFF"/>
        <w:spacing w:after="0" w:line="300" w:lineRule="atLeast"/>
        <w:ind w:firstLine="567"/>
        <w:jc w:val="both"/>
        <w:rPr>
          <w:rFonts w:asciiTheme="minorHAnsi" w:hAnsiTheme="minorHAnsi" w:cstheme="minorHAnsi"/>
          <w:sz w:val="24"/>
          <w:szCs w:val="24"/>
          <w:lang w:eastAsia="en-GB"/>
        </w:rPr>
      </w:pPr>
      <w:r w:rsidRPr="00E07FAC">
        <w:rPr>
          <w:rFonts w:asciiTheme="minorHAnsi" w:hAnsiTheme="minorHAnsi" w:cstheme="minorHAnsi"/>
          <w:sz w:val="24"/>
          <w:szCs w:val="24"/>
          <w:lang w:eastAsia="en-GB"/>
        </w:rPr>
        <w:t xml:space="preserve">Όμως σε μία βλάβη του νωτιαίου μυελού είναι σημαντικό να γνωρίζουμε ότι </w:t>
      </w:r>
    </w:p>
    <w:p w:rsidR="00555C64" w:rsidRPr="00E07FAC" w:rsidRDefault="00555C64" w:rsidP="00555C64">
      <w:pPr>
        <w:numPr>
          <w:ilvl w:val="0"/>
          <w:numId w:val="8"/>
        </w:numPr>
        <w:spacing w:after="160" w:line="259" w:lineRule="auto"/>
        <w:rPr>
          <w:rFonts w:asciiTheme="minorHAnsi" w:hAnsiTheme="minorHAnsi" w:cstheme="minorHAnsi"/>
          <w:sz w:val="24"/>
          <w:szCs w:val="24"/>
        </w:rPr>
      </w:pPr>
      <w:r w:rsidRPr="00E07FAC">
        <w:rPr>
          <w:rFonts w:asciiTheme="minorHAnsi" w:hAnsiTheme="minorHAnsi" w:cstheme="minorHAnsi"/>
          <w:sz w:val="24"/>
          <w:szCs w:val="24"/>
          <w:lang w:val="en-US"/>
        </w:rPr>
        <w:t>H</w:t>
      </w:r>
      <w:r w:rsidRPr="00E07FAC">
        <w:rPr>
          <w:rFonts w:asciiTheme="minorHAnsi" w:hAnsiTheme="minorHAnsi" w:cstheme="minorHAnsi"/>
          <w:sz w:val="24"/>
          <w:szCs w:val="24"/>
        </w:rPr>
        <w:t xml:space="preserve"> έμμηνος ρύση μπορεί να απουσιάσει τους πρώτους μήνες μετά τον σοβαρό αυτό τραυματισμό αλλά η ικανότητα σύλληψης και τεκνοποίησης παραμένει. Ο κίνδυνος ανεπιθύμητης εγκυμοσύνης είναι υψηλός σε μία περίοδο που το κορίτσι προσπαθεί να προσαρμοστεί σε μια καινούρια πραγματικότητα και η ίδια η ασθενής ανακαλύπτει και προσαρμόζεται σε νέα πρότυπα. Χρειάζεται χρόνο ένας έφηβος με αισθητικές διαταραχές να ανακαλύψει τις περιοχές εκείνες του σώματος του, που όταν τις αγγίζει αισθάνεται ιδιαίτερη ευχαρίστηση. Η χρήση κατόπρου μπορεί να διευκολύνει την αναζήτηση.</w:t>
      </w:r>
    </w:p>
    <w:p w:rsidR="00555C64" w:rsidRPr="00E07FAC" w:rsidRDefault="00555C64" w:rsidP="00555C64">
      <w:pPr>
        <w:numPr>
          <w:ilvl w:val="0"/>
          <w:numId w:val="8"/>
        </w:numPr>
        <w:spacing w:after="160" w:line="259" w:lineRule="auto"/>
        <w:rPr>
          <w:rFonts w:asciiTheme="minorHAnsi" w:hAnsiTheme="minorHAnsi" w:cstheme="minorHAnsi"/>
          <w:sz w:val="24"/>
          <w:szCs w:val="24"/>
        </w:rPr>
      </w:pPr>
      <w:r w:rsidRPr="00E07FAC">
        <w:rPr>
          <w:rFonts w:asciiTheme="minorHAnsi" w:hAnsiTheme="minorHAnsi" w:cstheme="minorHAnsi"/>
          <w:color w:val="202122"/>
          <w:sz w:val="24"/>
          <w:szCs w:val="24"/>
          <w:shd w:val="clear" w:color="auto" w:fill="FFFFFF"/>
        </w:rPr>
        <w:t>Η ονείρωξη ή αλλιώς ρεύση (αυθόρμητος οργασμός κατά τη διάρκεια του ύπνου ο οποίος εκδηλώνεται με εκσπερμάτιση στα αγόρια ή κολπική λίπανση ή/και οργασμό στα κορίτσια) μπορεί να συμβεί και οι γονείς ενημερώνουν το παιδί τους. Η εκσπερμάτιση στα αγόρια μπορεί να μην συμβεί μετά από μία επαφή , αλλά λόγω της βλάβης να παλινδρομήσει στην ουροδόχο κύστη. Αυτό έχει σαν αποτέλεσμα στον επόμενο καθετηριασμό τα ούρα να έχουν θολερό –λευκό χρώμα. Το παιδί ή οι γονείς  να είναι ενήμεροι και να μην ανησυχήσουν.</w:t>
      </w:r>
    </w:p>
    <w:p w:rsidR="00555C64" w:rsidRPr="00E07FAC" w:rsidRDefault="00555C64" w:rsidP="00555C64">
      <w:pPr>
        <w:numPr>
          <w:ilvl w:val="0"/>
          <w:numId w:val="8"/>
        </w:numPr>
        <w:spacing w:after="160" w:line="259" w:lineRule="auto"/>
        <w:rPr>
          <w:rFonts w:asciiTheme="minorHAnsi" w:hAnsiTheme="minorHAnsi" w:cstheme="minorHAnsi"/>
          <w:sz w:val="24"/>
          <w:szCs w:val="24"/>
        </w:rPr>
      </w:pPr>
      <w:r w:rsidRPr="00E07FAC">
        <w:rPr>
          <w:rFonts w:asciiTheme="minorHAnsi" w:hAnsiTheme="minorHAnsi" w:cstheme="minorHAnsi"/>
          <w:color w:val="202122"/>
          <w:sz w:val="24"/>
          <w:szCs w:val="24"/>
          <w:shd w:val="clear" w:color="auto" w:fill="FFFFFF"/>
        </w:rPr>
        <w:t>Η δυνατότητα τεκνοποίησης υπάρχει σε αγόρια και σε κορίτσια αλλά πρέπει να γίνεται υπό την καθοδήγηση ομάδας ιατρών και θεραπευτών.</w:t>
      </w:r>
    </w:p>
    <w:p w:rsidR="00555C64" w:rsidRPr="00E07FAC" w:rsidRDefault="00555C64" w:rsidP="00555C64">
      <w:pPr>
        <w:rPr>
          <w:rFonts w:asciiTheme="minorHAnsi" w:hAnsiTheme="minorHAnsi" w:cstheme="minorHAnsi"/>
          <w:sz w:val="24"/>
          <w:szCs w:val="24"/>
        </w:rPr>
      </w:pPr>
      <w:r w:rsidRPr="00E07FAC">
        <w:rPr>
          <w:rFonts w:asciiTheme="minorHAnsi" w:hAnsiTheme="minorHAnsi" w:cstheme="minorHAnsi"/>
          <w:sz w:val="24"/>
          <w:szCs w:val="24"/>
        </w:rPr>
        <w:t xml:space="preserve">Βλάβη του νωτιαίου μυελού αλλά και του εγκεφάλου (όγκος, εγκεφαλομυελίτιδα, τραυματισμός του εγκεφάλου, εγκεφαλική παράλυση, εγκεφαλικό αιμορραγικό ή ισχαιμικό) </w:t>
      </w:r>
      <w:r w:rsidRPr="00E07FAC">
        <w:rPr>
          <w:rFonts w:asciiTheme="minorHAnsi" w:hAnsiTheme="minorHAnsi" w:cstheme="minorHAnsi"/>
          <w:sz w:val="24"/>
          <w:szCs w:val="24"/>
          <w:shd w:val="clear" w:color="auto" w:fill="FFFFFF"/>
        </w:rPr>
        <w:t>προκαλούν προβλήματα στην αισθητικότητα , στην κινητικότητα, διαταραχές μυϊκού τόνου και κατά συνέπεια  δυσκολία στην καθημερινή υγιεινή, συμπτώματα πόνου με συναισθηματικές και ψυχολογικές επιπτώσεις. Ο κοινωνικός ρόλος και η δραστηριότητα των ατόμων με βλάβη στο νευρικό σύστημα μπορεί να περιοριστεί. Όταν έχουμε ένα παιδί ή έφηβο με βλάβη του κεντρικού νευρικού συστήματος (εγκέφαλος και νωτιαίος μυελός)</w:t>
      </w:r>
    </w:p>
    <w:p w:rsidR="00555C64" w:rsidRPr="00E07FAC" w:rsidRDefault="00555C64" w:rsidP="00555C64">
      <w:pPr>
        <w:numPr>
          <w:ilvl w:val="0"/>
          <w:numId w:val="8"/>
        </w:numPr>
        <w:spacing w:after="160" w:line="259" w:lineRule="auto"/>
        <w:rPr>
          <w:rFonts w:asciiTheme="minorHAnsi" w:hAnsiTheme="minorHAnsi" w:cstheme="minorHAnsi"/>
          <w:sz w:val="24"/>
          <w:szCs w:val="24"/>
        </w:rPr>
      </w:pPr>
      <w:r w:rsidRPr="00E07FAC">
        <w:rPr>
          <w:rFonts w:asciiTheme="minorHAnsi" w:hAnsiTheme="minorHAnsi" w:cstheme="minorHAnsi"/>
          <w:sz w:val="24"/>
          <w:szCs w:val="24"/>
        </w:rPr>
        <w:t>ο μυϊκός τόνος συχνά επηρεάζεται και η θεραπευτική προσέγγιση για την χάλαση των μυών όπως μείζων θωρακικός και προσαγωγοί είναι σημαντικοί για την υγιεινή αλλά και για την σεξουαλική συνεύρεση</w:t>
      </w:r>
    </w:p>
    <w:p w:rsidR="00555C64" w:rsidRPr="00E07FAC" w:rsidRDefault="00555C64" w:rsidP="00555C64">
      <w:pPr>
        <w:numPr>
          <w:ilvl w:val="0"/>
          <w:numId w:val="8"/>
        </w:numPr>
        <w:spacing w:after="160" w:line="259" w:lineRule="auto"/>
        <w:rPr>
          <w:rFonts w:asciiTheme="minorHAnsi" w:hAnsiTheme="minorHAnsi" w:cstheme="minorHAnsi"/>
          <w:sz w:val="24"/>
          <w:szCs w:val="24"/>
        </w:rPr>
      </w:pPr>
      <w:r w:rsidRPr="00E07FAC">
        <w:rPr>
          <w:rFonts w:asciiTheme="minorHAnsi" w:hAnsiTheme="minorHAnsi" w:cstheme="minorHAnsi"/>
          <w:sz w:val="24"/>
          <w:szCs w:val="24"/>
        </w:rPr>
        <w:t>Ο τραυματισμός του νωτιαίου μυελού, επηρεάζει τους μύες, οι οποίοι δεν μπορούν πια να εξυπηρετήσουν προηγούμενες συνήθειες.</w:t>
      </w:r>
    </w:p>
    <w:p w:rsidR="00555C64" w:rsidRPr="00E07FAC" w:rsidRDefault="00555C64" w:rsidP="00555C64">
      <w:pPr>
        <w:numPr>
          <w:ilvl w:val="0"/>
          <w:numId w:val="8"/>
        </w:numPr>
        <w:spacing w:after="160" w:line="259" w:lineRule="auto"/>
        <w:rPr>
          <w:rFonts w:asciiTheme="minorHAnsi" w:hAnsiTheme="minorHAnsi" w:cstheme="minorHAnsi"/>
          <w:sz w:val="24"/>
          <w:szCs w:val="24"/>
        </w:rPr>
      </w:pPr>
      <w:r w:rsidRPr="00E07FAC">
        <w:rPr>
          <w:rFonts w:asciiTheme="minorHAnsi" w:hAnsiTheme="minorHAnsi" w:cstheme="minorHAnsi"/>
          <w:sz w:val="24"/>
          <w:szCs w:val="24"/>
        </w:rPr>
        <w:t xml:space="preserve">Χρειάζεται βοήθεια από ειδικούς θεραπευτές, ώστε οι μύες να είναι σε τέτοια κατάσταση, που να μην εμποδίζουν τις πρακτικές υγιεινής του ατόμου ή τη σεξουαλική συνεύρεση.  </w:t>
      </w:r>
    </w:p>
    <w:p w:rsidR="00555C64" w:rsidRPr="00E07FAC" w:rsidRDefault="00555C64" w:rsidP="00555C64">
      <w:pPr>
        <w:rPr>
          <w:rFonts w:asciiTheme="minorHAnsi" w:hAnsiTheme="minorHAnsi" w:cstheme="minorHAnsi"/>
          <w:sz w:val="24"/>
          <w:szCs w:val="24"/>
          <w:lang w:eastAsia="en-GB"/>
        </w:rPr>
      </w:pPr>
      <w:r w:rsidRPr="00E07FAC">
        <w:rPr>
          <w:rFonts w:asciiTheme="minorHAnsi" w:hAnsiTheme="minorHAnsi" w:cstheme="minorHAnsi"/>
          <w:sz w:val="24"/>
          <w:szCs w:val="24"/>
        </w:rPr>
        <w:t xml:space="preserve">Η παρακολούθηση από ειδικό ιατρό Φυσικής Ιατρικής Αποκατάστασης είναι βασική για το βραχυπρόθεσμο και μακροπρόθεσμο εξατομικευμένο πλάνο αποκατάστασης. Κάθε ασθενής είναι ξεχωριστός και αναλογα των αναγκών του και της περίστασης μπορεί να χρειάζεται φαρμακευτική αγωγή , έγχυση τοπικά βοτουλινικής τοξίνης ή πιο επεμβατικές δράσεις με παραπομπή σε νευροχειρουργό πέρα από διατάσεις, κινησιοθεραπεία ή εργοθεραπεία. Στόχος είναι η </w:t>
      </w:r>
      <w:r w:rsidRPr="00E07FAC">
        <w:rPr>
          <w:rFonts w:asciiTheme="minorHAnsi" w:hAnsiTheme="minorHAnsi" w:cstheme="minorHAnsi"/>
          <w:sz w:val="24"/>
          <w:szCs w:val="24"/>
          <w:lang w:eastAsia="en-GB"/>
        </w:rPr>
        <w:t>εκτέλεση δραστηριοτήτων της καθημερινής ζωής από τον ασθενή ή από τους φροντιστές (ντύσιμο, μεταφορά καθαριότητα), μείωση πόνου, βελτίωση ύπνου, διόρθωση προτύπων βάδισης ή κίνησης άνω άκρων που δημιουργούν αισθητικό πρόβλημα και διαχείρισης εικόνας του ασθενούς, βελτιώνει την ανοχή στις ορθοτικές παρεμβάσεις , μειώνει την εξέλιξη των συγκάμψεων και τα πολλαπλά χειρουργεία .</w:t>
      </w:r>
    </w:p>
    <w:p w:rsidR="00555C64" w:rsidRPr="00E07FAC" w:rsidRDefault="00555C64" w:rsidP="00555C64">
      <w:pPr>
        <w:ind w:firstLine="720"/>
        <w:rPr>
          <w:rFonts w:asciiTheme="minorHAnsi" w:hAnsiTheme="minorHAnsi" w:cstheme="minorHAnsi"/>
          <w:sz w:val="24"/>
          <w:szCs w:val="24"/>
        </w:rPr>
      </w:pPr>
      <w:r w:rsidRPr="00E07FAC">
        <w:rPr>
          <w:rFonts w:asciiTheme="minorHAnsi" w:hAnsiTheme="minorHAnsi" w:cstheme="minorHAnsi"/>
          <w:sz w:val="24"/>
          <w:szCs w:val="24"/>
        </w:rPr>
        <w:t xml:space="preserve">Η λειτουργία της ουροδόχου κύστης και του εντέρου μπορούν επίσης να επηρεαστούν. Σε αυτή την περίπτωση μιλάμε για νευρογενή ουροδόχο κύστη και έντερο. Πρόκειται για διαταραχές της ούρησης και της αφόδευσης σε ασθενείς με τεκμηριωμένο νευρολογικό νόσημα. Στη νευρογενή κύστη η κύστη πολλές φορές δεν αδειάζει καθόλου, ή αδειάζει μερικώς ή το χειρότερο από όλα αδειάζει αναπτύσσοντας μεγάλες ενδοκυστικές πιέσεις. Ο διαλείπων καθετηριασμός αποτελεί τον χρυσό κανόνα για την κένωση της κύστης σε ασθενείς με νευρογενή κύστη. Η μέθοδος είναι ασφαλής και αποτελεσματική και εξασφαλίζει την καλή λειτουργία του ανώτερου ουροποιητικού και των νεφρών, ελαχιστοποιώντας τον κίνδυνο κυστεοουρητηρικής παλινδρόμησης, εξασφαλίζοντας εγκράτεια και ποιότητα ζωής αυξάνοντας την ανεξαρτησία και την ασφάλεια των ασθενών. </w:t>
      </w:r>
      <w:r w:rsidRPr="00E07FAC">
        <w:rPr>
          <w:rFonts w:asciiTheme="minorHAnsi" w:hAnsiTheme="minorHAnsi" w:cstheme="minorHAnsi"/>
          <w:sz w:val="24"/>
          <w:szCs w:val="24"/>
          <w:shd w:val="clear" w:color="auto" w:fill="FFFFFF"/>
        </w:rPr>
        <w:t>Με την μέθοδο του διαλείποντος καθετηριασμού, ένας αποστειρωμένος καθετήρας εισάγεται και οδηγείται απαλά στην ουροδόχο κύστη μέσω της ουρήθρας για την αποστράγγιση των ούρων στην τουαλέτα ή σε κάποιο δοχείο ή σακουλάκι. Εφόσον αδειάσει η κύστη αφαιρείται ο καθετήρας και φυσικά, αυτή η διαδικασία επαναλαμβάνεται μέσα στην ημέρα, συνήθως τέσσερις με έξι.</w:t>
      </w:r>
      <w:r w:rsidRPr="00E07FAC">
        <w:rPr>
          <w:rFonts w:asciiTheme="minorHAnsi" w:hAnsiTheme="minorHAnsi" w:cstheme="minorHAnsi"/>
          <w:sz w:val="24"/>
          <w:szCs w:val="24"/>
        </w:rPr>
        <w:t xml:space="preserve"> </w:t>
      </w:r>
    </w:p>
    <w:p w:rsidR="00555C64" w:rsidRPr="00E07FAC" w:rsidRDefault="00555C64" w:rsidP="00555C64">
      <w:pPr>
        <w:spacing w:after="0" w:line="240" w:lineRule="auto"/>
        <w:ind w:right="240" w:firstLine="720"/>
        <w:rPr>
          <w:rFonts w:asciiTheme="minorHAnsi" w:hAnsiTheme="minorHAnsi" w:cstheme="minorHAnsi"/>
          <w:sz w:val="24"/>
          <w:szCs w:val="24"/>
        </w:rPr>
      </w:pPr>
      <w:r w:rsidRPr="00E07FAC">
        <w:rPr>
          <w:rFonts w:asciiTheme="minorHAnsi" w:hAnsiTheme="minorHAnsi" w:cstheme="minorHAnsi"/>
          <w:sz w:val="24"/>
          <w:szCs w:val="24"/>
        </w:rPr>
        <w:t xml:space="preserve">Σε περιπτώσεις νευρογενούς κύστης, πριν την επαφή η κύστη πρέπει να κενώνεται μέσω διαλειπόντων καθετηριασμών τόσο στους έφηβους όσο και στους ενήλικες. </w:t>
      </w:r>
    </w:p>
    <w:p w:rsidR="00555C64" w:rsidRPr="00E07FAC" w:rsidRDefault="00555C64" w:rsidP="00555C64">
      <w:pPr>
        <w:spacing w:after="0" w:line="240" w:lineRule="auto"/>
        <w:ind w:right="240" w:firstLine="720"/>
        <w:rPr>
          <w:rFonts w:asciiTheme="minorHAnsi" w:hAnsiTheme="minorHAnsi" w:cstheme="minorHAnsi"/>
          <w:sz w:val="24"/>
          <w:szCs w:val="24"/>
        </w:rPr>
      </w:pPr>
    </w:p>
    <w:p w:rsidR="00555C64" w:rsidRPr="00E07FAC" w:rsidRDefault="00555C64" w:rsidP="00555C64">
      <w:pPr>
        <w:spacing w:after="0" w:line="240" w:lineRule="auto"/>
        <w:ind w:right="240" w:firstLine="720"/>
        <w:rPr>
          <w:rFonts w:asciiTheme="minorHAnsi" w:hAnsiTheme="minorHAnsi" w:cstheme="minorHAnsi"/>
          <w:sz w:val="24"/>
          <w:szCs w:val="24"/>
          <w:lang w:eastAsia="en-GB"/>
        </w:rPr>
      </w:pPr>
      <w:r w:rsidRPr="00E07FAC">
        <w:rPr>
          <w:rFonts w:asciiTheme="minorHAnsi" w:hAnsiTheme="minorHAnsi" w:cstheme="minorHAnsi"/>
          <w:sz w:val="24"/>
          <w:szCs w:val="24"/>
        </w:rPr>
        <w:t xml:space="preserve">Σε ότι αφορά το έντερο υπάρχουν διαφορετικές λύσεις. Συνήθως ο ιατρός, ξεκινά από τις πιο συντηρητικές προς τις πιο επεμβατικές, και πάντα σε συνεννόηση με τον ασθενή και τις δυνατότητες του. Αρχικά προτείνονται διατροφικές συμβουλές και σωστή πρόσληψη υγρών για να προχωρήσουμε σε </w:t>
      </w:r>
      <w:r w:rsidRPr="00E07FAC">
        <w:rPr>
          <w:rFonts w:asciiTheme="minorHAnsi" w:hAnsiTheme="minorHAnsi" w:cstheme="minorHAnsi"/>
          <w:sz w:val="24"/>
          <w:szCs w:val="24"/>
          <w:lang w:eastAsia="en-GB"/>
        </w:rPr>
        <w:t>καθαρτικά, πρωκτική διέγερση, υπόθετα, κλύσματα, υψηλός αυτοϋποκλυσμός, ορθόδρομο κλύσμα Malone (ACE), ηλεκτρικό διεγέρτης ιερών νεύρων, στομία. Στόχος είναι η εγκράτεια τουλάχιστον 2 ημερών αλλά αυτό πάντα εξαρτάται από τον ασθενή και τον τρόπο διαβίωσης.</w:t>
      </w:r>
    </w:p>
    <w:p w:rsidR="00555C64" w:rsidRPr="00E07FAC" w:rsidRDefault="00555C64" w:rsidP="00555C64">
      <w:pPr>
        <w:spacing w:after="0" w:line="240" w:lineRule="auto"/>
        <w:ind w:right="240" w:firstLine="720"/>
        <w:rPr>
          <w:rFonts w:asciiTheme="minorHAnsi" w:hAnsiTheme="minorHAnsi" w:cstheme="minorHAnsi"/>
          <w:sz w:val="24"/>
          <w:szCs w:val="24"/>
        </w:rPr>
      </w:pPr>
      <w:r w:rsidRPr="00E07FAC">
        <w:rPr>
          <w:rFonts w:asciiTheme="minorHAnsi" w:hAnsiTheme="minorHAnsi" w:cstheme="minorHAnsi"/>
          <w:sz w:val="24"/>
          <w:szCs w:val="24"/>
          <w:lang w:eastAsia="en-GB"/>
        </w:rPr>
        <w:t>Εξαιρετικά σημαντικό για τους έφηβους ερωτευμένους σ</w:t>
      </w:r>
      <w:r w:rsidRPr="00E07FAC">
        <w:rPr>
          <w:rFonts w:asciiTheme="minorHAnsi" w:hAnsiTheme="minorHAnsi" w:cstheme="minorHAnsi"/>
          <w:sz w:val="24"/>
          <w:szCs w:val="24"/>
        </w:rPr>
        <w:t>ε περίπτωση χρήσης αμαξιδίου να ελέγχεται η προσβασιμότητα του σπιτιού, του μπάνιου, της ντουζιέρας, το ύψος του κρεβατιού γιατί δυστυχώς η προσβασιμότητα δεν τελειώνει σε μία ράμπα....</w:t>
      </w:r>
    </w:p>
    <w:p w:rsidR="00037B8E" w:rsidRPr="00572C2C" w:rsidRDefault="00037B8E" w:rsidP="006B5799">
      <w:pPr>
        <w:jc w:val="both"/>
        <w:rPr>
          <w:sz w:val="24"/>
          <w:szCs w:val="24"/>
        </w:rPr>
      </w:pPr>
    </w:p>
    <w:sectPr w:rsidR="00037B8E" w:rsidRPr="00572C2C" w:rsidSect="00042AFC">
      <w:footerReference w:type="even" r:id="rId8"/>
      <w:footerReference w:type="default" r:id="rId9"/>
      <w:pgSz w:w="11906" w:h="16838"/>
      <w:pgMar w:top="993"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413" w:rsidRDefault="00B06413">
      <w:r>
        <w:separator/>
      </w:r>
    </w:p>
  </w:endnote>
  <w:endnote w:type="continuationSeparator" w:id="0">
    <w:p w:rsidR="00B06413" w:rsidRDefault="00B06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mj-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ECA" w:rsidRDefault="00D51AC7" w:rsidP="0044189F">
    <w:pPr>
      <w:pStyle w:val="a4"/>
      <w:framePr w:wrap="around" w:vAnchor="text" w:hAnchor="margin" w:xAlign="right" w:y="1"/>
      <w:rPr>
        <w:rStyle w:val="a5"/>
      </w:rPr>
    </w:pPr>
    <w:r>
      <w:rPr>
        <w:rStyle w:val="a5"/>
      </w:rPr>
      <w:fldChar w:fldCharType="begin"/>
    </w:r>
    <w:r w:rsidR="00E07ECA">
      <w:rPr>
        <w:rStyle w:val="a5"/>
      </w:rPr>
      <w:instrText xml:space="preserve">PAGE  </w:instrText>
    </w:r>
    <w:r>
      <w:rPr>
        <w:rStyle w:val="a5"/>
      </w:rPr>
      <w:fldChar w:fldCharType="end"/>
    </w:r>
  </w:p>
  <w:p w:rsidR="00E07ECA" w:rsidRDefault="00E07ECA" w:rsidP="006B5799">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ECA" w:rsidRDefault="00D51AC7" w:rsidP="0044189F">
    <w:pPr>
      <w:pStyle w:val="a4"/>
      <w:framePr w:wrap="around" w:vAnchor="text" w:hAnchor="margin" w:xAlign="right" w:y="1"/>
      <w:rPr>
        <w:rStyle w:val="a5"/>
      </w:rPr>
    </w:pPr>
    <w:r>
      <w:rPr>
        <w:rStyle w:val="a5"/>
      </w:rPr>
      <w:fldChar w:fldCharType="begin"/>
    </w:r>
    <w:r w:rsidR="00E07ECA">
      <w:rPr>
        <w:rStyle w:val="a5"/>
      </w:rPr>
      <w:instrText xml:space="preserve">PAGE  </w:instrText>
    </w:r>
    <w:r>
      <w:rPr>
        <w:rStyle w:val="a5"/>
      </w:rPr>
      <w:fldChar w:fldCharType="separate"/>
    </w:r>
    <w:r w:rsidR="00992961">
      <w:rPr>
        <w:rStyle w:val="a5"/>
        <w:noProof/>
      </w:rPr>
      <w:t>1</w:t>
    </w:r>
    <w:r>
      <w:rPr>
        <w:rStyle w:val="a5"/>
      </w:rPr>
      <w:fldChar w:fldCharType="end"/>
    </w:r>
  </w:p>
  <w:p w:rsidR="00E07ECA" w:rsidRDefault="00E07ECA" w:rsidP="006B5799">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413" w:rsidRDefault="00B06413">
      <w:r>
        <w:separator/>
      </w:r>
    </w:p>
  </w:footnote>
  <w:footnote w:type="continuationSeparator" w:id="0">
    <w:p w:rsidR="00B06413" w:rsidRDefault="00B064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DF"/>
    <w:multiLevelType w:val="multilevel"/>
    <w:tmpl w:val="000000DF"/>
    <w:name w:val="WW8Num223"/>
    <w:lvl w:ilvl="0">
      <w:start w:val="1"/>
      <w:numFmt w:val="bullet"/>
      <w:lvlText w:val=""/>
      <w:lvlJc w:val="left"/>
      <w:pPr>
        <w:tabs>
          <w:tab w:val="num" w:pos="1146"/>
        </w:tabs>
        <w:ind w:left="1146" w:hanging="360"/>
      </w:pPr>
      <w:rPr>
        <w:rFonts w:ascii="Symbol" w:hAnsi="Symbol" w:hint="default"/>
      </w:rPr>
    </w:lvl>
    <w:lvl w:ilvl="1">
      <w:start w:val="1"/>
      <w:numFmt w:val="bullet"/>
      <w:lvlText w:val="◦"/>
      <w:lvlJc w:val="left"/>
      <w:pPr>
        <w:tabs>
          <w:tab w:val="num" w:pos="1506"/>
        </w:tabs>
        <w:ind w:left="1506" w:hanging="360"/>
      </w:pPr>
      <w:rPr>
        <w:rFonts w:ascii="OpenSymbol" w:hAnsi="OpenSymbol" w:hint="default"/>
      </w:rPr>
    </w:lvl>
    <w:lvl w:ilvl="2">
      <w:start w:val="1"/>
      <w:numFmt w:val="bullet"/>
      <w:lvlText w:val="▪"/>
      <w:lvlJc w:val="left"/>
      <w:pPr>
        <w:tabs>
          <w:tab w:val="num" w:pos="1866"/>
        </w:tabs>
        <w:ind w:left="1866" w:hanging="360"/>
      </w:pPr>
      <w:rPr>
        <w:rFonts w:ascii="OpenSymbol" w:hAnsi="OpenSymbol" w:hint="default"/>
      </w:rPr>
    </w:lvl>
    <w:lvl w:ilvl="3">
      <w:start w:val="1"/>
      <w:numFmt w:val="bullet"/>
      <w:lvlText w:val=""/>
      <w:lvlJc w:val="left"/>
      <w:pPr>
        <w:tabs>
          <w:tab w:val="num" w:pos="2226"/>
        </w:tabs>
        <w:ind w:left="2226" w:hanging="360"/>
      </w:pPr>
      <w:rPr>
        <w:rFonts w:ascii="Symbol" w:hAnsi="Symbol" w:hint="default"/>
      </w:rPr>
    </w:lvl>
    <w:lvl w:ilvl="4">
      <w:start w:val="1"/>
      <w:numFmt w:val="bullet"/>
      <w:lvlText w:val="◦"/>
      <w:lvlJc w:val="left"/>
      <w:pPr>
        <w:tabs>
          <w:tab w:val="num" w:pos="2586"/>
        </w:tabs>
        <w:ind w:left="2586" w:hanging="360"/>
      </w:pPr>
      <w:rPr>
        <w:rFonts w:ascii="OpenSymbol" w:hAnsi="OpenSymbol" w:hint="default"/>
      </w:rPr>
    </w:lvl>
    <w:lvl w:ilvl="5">
      <w:start w:val="1"/>
      <w:numFmt w:val="bullet"/>
      <w:lvlText w:val="▪"/>
      <w:lvlJc w:val="left"/>
      <w:pPr>
        <w:tabs>
          <w:tab w:val="num" w:pos="2946"/>
        </w:tabs>
        <w:ind w:left="2946" w:hanging="360"/>
      </w:pPr>
      <w:rPr>
        <w:rFonts w:ascii="OpenSymbol" w:hAnsi="OpenSymbol" w:hint="default"/>
      </w:rPr>
    </w:lvl>
    <w:lvl w:ilvl="6">
      <w:start w:val="1"/>
      <w:numFmt w:val="bullet"/>
      <w:lvlText w:val=""/>
      <w:lvlJc w:val="left"/>
      <w:pPr>
        <w:tabs>
          <w:tab w:val="num" w:pos="3306"/>
        </w:tabs>
        <w:ind w:left="3306" w:hanging="360"/>
      </w:pPr>
      <w:rPr>
        <w:rFonts w:ascii="Symbol" w:hAnsi="Symbol" w:hint="default"/>
      </w:rPr>
    </w:lvl>
    <w:lvl w:ilvl="7">
      <w:start w:val="1"/>
      <w:numFmt w:val="bullet"/>
      <w:lvlText w:val="◦"/>
      <w:lvlJc w:val="left"/>
      <w:pPr>
        <w:tabs>
          <w:tab w:val="num" w:pos="3666"/>
        </w:tabs>
        <w:ind w:left="3666" w:hanging="360"/>
      </w:pPr>
      <w:rPr>
        <w:rFonts w:ascii="OpenSymbol" w:hAnsi="OpenSymbol" w:hint="default"/>
      </w:rPr>
    </w:lvl>
    <w:lvl w:ilvl="8">
      <w:start w:val="1"/>
      <w:numFmt w:val="bullet"/>
      <w:lvlText w:val="▪"/>
      <w:lvlJc w:val="left"/>
      <w:pPr>
        <w:tabs>
          <w:tab w:val="num" w:pos="4026"/>
        </w:tabs>
        <w:ind w:left="4026" w:hanging="360"/>
      </w:pPr>
      <w:rPr>
        <w:rFonts w:ascii="OpenSymbol" w:hAnsi="OpenSymbol" w:hint="default"/>
      </w:rPr>
    </w:lvl>
  </w:abstractNum>
  <w:abstractNum w:abstractNumId="1" w15:restartNumberingAfterBreak="0">
    <w:nsid w:val="000000E0"/>
    <w:multiLevelType w:val="multilevel"/>
    <w:tmpl w:val="000000E0"/>
    <w:lvl w:ilvl="0">
      <w:start w:val="1"/>
      <w:numFmt w:val="bullet"/>
      <w:lvlText w:val=""/>
      <w:lvlJc w:val="left"/>
      <w:pPr>
        <w:tabs>
          <w:tab w:val="num" w:pos="1146"/>
        </w:tabs>
        <w:ind w:left="1146" w:hanging="360"/>
      </w:pPr>
      <w:rPr>
        <w:rFonts w:ascii="Symbol" w:hAnsi="Symbol" w:hint="default"/>
        <w:sz w:val="24"/>
      </w:rPr>
    </w:lvl>
    <w:lvl w:ilvl="1">
      <w:start w:val="1"/>
      <w:numFmt w:val="bullet"/>
      <w:lvlText w:val="◦"/>
      <w:lvlJc w:val="left"/>
      <w:pPr>
        <w:tabs>
          <w:tab w:val="num" w:pos="1506"/>
        </w:tabs>
        <w:ind w:left="1506" w:hanging="360"/>
      </w:pPr>
      <w:rPr>
        <w:rFonts w:ascii="OpenSymbol" w:hAnsi="OpenSymbol" w:hint="default"/>
      </w:rPr>
    </w:lvl>
    <w:lvl w:ilvl="2">
      <w:start w:val="1"/>
      <w:numFmt w:val="bullet"/>
      <w:lvlText w:val="▪"/>
      <w:lvlJc w:val="left"/>
      <w:pPr>
        <w:tabs>
          <w:tab w:val="num" w:pos="1866"/>
        </w:tabs>
        <w:ind w:left="1866" w:hanging="360"/>
      </w:pPr>
      <w:rPr>
        <w:rFonts w:ascii="OpenSymbol" w:hAnsi="OpenSymbol" w:hint="default"/>
      </w:rPr>
    </w:lvl>
    <w:lvl w:ilvl="3">
      <w:start w:val="1"/>
      <w:numFmt w:val="bullet"/>
      <w:lvlText w:val=""/>
      <w:lvlJc w:val="left"/>
      <w:pPr>
        <w:tabs>
          <w:tab w:val="num" w:pos="2226"/>
        </w:tabs>
        <w:ind w:left="2226" w:hanging="360"/>
      </w:pPr>
      <w:rPr>
        <w:rFonts w:ascii="Symbol" w:hAnsi="Symbol" w:hint="default"/>
        <w:sz w:val="24"/>
      </w:rPr>
    </w:lvl>
    <w:lvl w:ilvl="4">
      <w:start w:val="1"/>
      <w:numFmt w:val="bullet"/>
      <w:lvlText w:val="◦"/>
      <w:lvlJc w:val="left"/>
      <w:pPr>
        <w:tabs>
          <w:tab w:val="num" w:pos="2586"/>
        </w:tabs>
        <w:ind w:left="2586" w:hanging="360"/>
      </w:pPr>
      <w:rPr>
        <w:rFonts w:ascii="OpenSymbol" w:hAnsi="OpenSymbol" w:hint="default"/>
      </w:rPr>
    </w:lvl>
    <w:lvl w:ilvl="5">
      <w:start w:val="1"/>
      <w:numFmt w:val="bullet"/>
      <w:lvlText w:val="▪"/>
      <w:lvlJc w:val="left"/>
      <w:pPr>
        <w:tabs>
          <w:tab w:val="num" w:pos="2946"/>
        </w:tabs>
        <w:ind w:left="2946" w:hanging="360"/>
      </w:pPr>
      <w:rPr>
        <w:rFonts w:ascii="OpenSymbol" w:hAnsi="OpenSymbol" w:hint="default"/>
      </w:rPr>
    </w:lvl>
    <w:lvl w:ilvl="6">
      <w:start w:val="1"/>
      <w:numFmt w:val="bullet"/>
      <w:lvlText w:val=""/>
      <w:lvlJc w:val="left"/>
      <w:pPr>
        <w:tabs>
          <w:tab w:val="num" w:pos="3306"/>
        </w:tabs>
        <w:ind w:left="3306" w:hanging="360"/>
      </w:pPr>
      <w:rPr>
        <w:rFonts w:ascii="Symbol" w:hAnsi="Symbol" w:hint="default"/>
        <w:sz w:val="24"/>
      </w:rPr>
    </w:lvl>
    <w:lvl w:ilvl="7">
      <w:start w:val="1"/>
      <w:numFmt w:val="bullet"/>
      <w:lvlText w:val="◦"/>
      <w:lvlJc w:val="left"/>
      <w:pPr>
        <w:tabs>
          <w:tab w:val="num" w:pos="3666"/>
        </w:tabs>
        <w:ind w:left="3666" w:hanging="360"/>
      </w:pPr>
      <w:rPr>
        <w:rFonts w:ascii="OpenSymbol" w:hAnsi="OpenSymbol" w:hint="default"/>
      </w:rPr>
    </w:lvl>
    <w:lvl w:ilvl="8">
      <w:start w:val="1"/>
      <w:numFmt w:val="bullet"/>
      <w:lvlText w:val="▪"/>
      <w:lvlJc w:val="left"/>
      <w:pPr>
        <w:tabs>
          <w:tab w:val="num" w:pos="4026"/>
        </w:tabs>
        <w:ind w:left="4026" w:hanging="360"/>
      </w:pPr>
      <w:rPr>
        <w:rFonts w:ascii="OpenSymbol" w:hAnsi="OpenSymbol" w:hint="default"/>
      </w:rPr>
    </w:lvl>
  </w:abstractNum>
  <w:abstractNum w:abstractNumId="2" w15:restartNumberingAfterBreak="0">
    <w:nsid w:val="000000EE"/>
    <w:multiLevelType w:val="multilevel"/>
    <w:tmpl w:val="000000EE"/>
    <w:name w:val="WW8Num238"/>
    <w:lvl w:ilvl="0">
      <w:start w:val="1"/>
      <w:numFmt w:val="bullet"/>
      <w:lvlText w:val=""/>
      <w:lvlJc w:val="left"/>
      <w:pPr>
        <w:tabs>
          <w:tab w:val="num" w:pos="720"/>
        </w:tabs>
        <w:ind w:left="720" w:hanging="360"/>
      </w:pPr>
      <w:rPr>
        <w:rFonts w:ascii="Symbol" w:hAnsi="Symbol" w:cs="Symbol" w:hint="default"/>
        <w:color w:val="auto"/>
        <w:sz w:val="24"/>
        <w:szCs w:val="22"/>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color w:val="auto"/>
        <w:sz w:val="24"/>
        <w:szCs w:val="22"/>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color w:val="auto"/>
        <w:sz w:val="24"/>
        <w:szCs w:val="22"/>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3" w15:restartNumberingAfterBreak="0">
    <w:nsid w:val="1A2649BA"/>
    <w:multiLevelType w:val="hybridMultilevel"/>
    <w:tmpl w:val="3B4E9DAE"/>
    <w:lvl w:ilvl="0" w:tplc="00000022">
      <w:start w:val="1"/>
      <w:numFmt w:val="bullet"/>
      <w:lvlText w:val=""/>
      <w:lvlJc w:val="left"/>
      <w:pPr>
        <w:tabs>
          <w:tab w:val="num" w:pos="720"/>
        </w:tabs>
        <w:ind w:left="720" w:hanging="360"/>
      </w:pPr>
      <w:rPr>
        <w:rFonts w:ascii="Symbol" w:hAnsi="Symbol" w:cs="Symbol" w:hint="default"/>
        <w:sz w:val="20"/>
        <w:szCs w:val="20"/>
        <w:lang w:val="en-US"/>
      </w:rPr>
    </w:lvl>
    <w:lvl w:ilvl="1" w:tplc="AE8E338A" w:tentative="1">
      <w:start w:val="1"/>
      <w:numFmt w:val="bullet"/>
      <w:lvlText w:val=""/>
      <w:lvlJc w:val="left"/>
      <w:pPr>
        <w:tabs>
          <w:tab w:val="num" w:pos="1440"/>
        </w:tabs>
        <w:ind w:left="1440" w:hanging="360"/>
      </w:pPr>
      <w:rPr>
        <w:rFonts w:ascii="Wingdings" w:hAnsi="Wingdings" w:hint="default"/>
      </w:rPr>
    </w:lvl>
    <w:lvl w:ilvl="2" w:tplc="90A45B80" w:tentative="1">
      <w:start w:val="1"/>
      <w:numFmt w:val="bullet"/>
      <w:lvlText w:val=""/>
      <w:lvlJc w:val="left"/>
      <w:pPr>
        <w:tabs>
          <w:tab w:val="num" w:pos="2160"/>
        </w:tabs>
        <w:ind w:left="2160" w:hanging="360"/>
      </w:pPr>
      <w:rPr>
        <w:rFonts w:ascii="Wingdings" w:hAnsi="Wingdings" w:hint="default"/>
      </w:rPr>
    </w:lvl>
    <w:lvl w:ilvl="3" w:tplc="A8A69DAC" w:tentative="1">
      <w:start w:val="1"/>
      <w:numFmt w:val="bullet"/>
      <w:lvlText w:val=""/>
      <w:lvlJc w:val="left"/>
      <w:pPr>
        <w:tabs>
          <w:tab w:val="num" w:pos="2880"/>
        </w:tabs>
        <w:ind w:left="2880" w:hanging="360"/>
      </w:pPr>
      <w:rPr>
        <w:rFonts w:ascii="Wingdings" w:hAnsi="Wingdings" w:hint="default"/>
      </w:rPr>
    </w:lvl>
    <w:lvl w:ilvl="4" w:tplc="34E6BE84" w:tentative="1">
      <w:start w:val="1"/>
      <w:numFmt w:val="bullet"/>
      <w:lvlText w:val=""/>
      <w:lvlJc w:val="left"/>
      <w:pPr>
        <w:tabs>
          <w:tab w:val="num" w:pos="3600"/>
        </w:tabs>
        <w:ind w:left="3600" w:hanging="360"/>
      </w:pPr>
      <w:rPr>
        <w:rFonts w:ascii="Wingdings" w:hAnsi="Wingdings" w:hint="default"/>
      </w:rPr>
    </w:lvl>
    <w:lvl w:ilvl="5" w:tplc="5884599C" w:tentative="1">
      <w:start w:val="1"/>
      <w:numFmt w:val="bullet"/>
      <w:lvlText w:val=""/>
      <w:lvlJc w:val="left"/>
      <w:pPr>
        <w:tabs>
          <w:tab w:val="num" w:pos="4320"/>
        </w:tabs>
        <w:ind w:left="4320" w:hanging="360"/>
      </w:pPr>
      <w:rPr>
        <w:rFonts w:ascii="Wingdings" w:hAnsi="Wingdings" w:hint="default"/>
      </w:rPr>
    </w:lvl>
    <w:lvl w:ilvl="6" w:tplc="1320050E" w:tentative="1">
      <w:start w:val="1"/>
      <w:numFmt w:val="bullet"/>
      <w:lvlText w:val=""/>
      <w:lvlJc w:val="left"/>
      <w:pPr>
        <w:tabs>
          <w:tab w:val="num" w:pos="5040"/>
        </w:tabs>
        <w:ind w:left="5040" w:hanging="360"/>
      </w:pPr>
      <w:rPr>
        <w:rFonts w:ascii="Wingdings" w:hAnsi="Wingdings" w:hint="default"/>
      </w:rPr>
    </w:lvl>
    <w:lvl w:ilvl="7" w:tplc="5AA84248" w:tentative="1">
      <w:start w:val="1"/>
      <w:numFmt w:val="bullet"/>
      <w:lvlText w:val=""/>
      <w:lvlJc w:val="left"/>
      <w:pPr>
        <w:tabs>
          <w:tab w:val="num" w:pos="5760"/>
        </w:tabs>
        <w:ind w:left="5760" w:hanging="360"/>
      </w:pPr>
      <w:rPr>
        <w:rFonts w:ascii="Wingdings" w:hAnsi="Wingdings" w:hint="default"/>
      </w:rPr>
    </w:lvl>
    <w:lvl w:ilvl="8" w:tplc="2A1258A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043412"/>
    <w:multiLevelType w:val="hybridMultilevel"/>
    <w:tmpl w:val="C5E478C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31123F95"/>
    <w:multiLevelType w:val="hybridMultilevel"/>
    <w:tmpl w:val="E7EE3846"/>
    <w:lvl w:ilvl="0" w:tplc="646E370A">
      <w:start w:val="1"/>
      <w:numFmt w:val="bullet"/>
      <w:lvlText w:val="•"/>
      <w:lvlJc w:val="left"/>
      <w:pPr>
        <w:tabs>
          <w:tab w:val="num" w:pos="720"/>
        </w:tabs>
        <w:ind w:left="720" w:hanging="360"/>
      </w:pPr>
      <w:rPr>
        <w:rFonts w:ascii="Arial" w:hAnsi="Arial" w:hint="default"/>
      </w:rPr>
    </w:lvl>
    <w:lvl w:ilvl="1" w:tplc="09C07824" w:tentative="1">
      <w:start w:val="1"/>
      <w:numFmt w:val="bullet"/>
      <w:lvlText w:val="•"/>
      <w:lvlJc w:val="left"/>
      <w:pPr>
        <w:tabs>
          <w:tab w:val="num" w:pos="1440"/>
        </w:tabs>
        <w:ind w:left="1440" w:hanging="360"/>
      </w:pPr>
      <w:rPr>
        <w:rFonts w:ascii="Arial" w:hAnsi="Arial" w:hint="default"/>
      </w:rPr>
    </w:lvl>
    <w:lvl w:ilvl="2" w:tplc="76901038" w:tentative="1">
      <w:start w:val="1"/>
      <w:numFmt w:val="bullet"/>
      <w:lvlText w:val="•"/>
      <w:lvlJc w:val="left"/>
      <w:pPr>
        <w:tabs>
          <w:tab w:val="num" w:pos="2160"/>
        </w:tabs>
        <w:ind w:left="2160" w:hanging="360"/>
      </w:pPr>
      <w:rPr>
        <w:rFonts w:ascii="Arial" w:hAnsi="Arial" w:hint="default"/>
      </w:rPr>
    </w:lvl>
    <w:lvl w:ilvl="3" w:tplc="A934A18A" w:tentative="1">
      <w:start w:val="1"/>
      <w:numFmt w:val="bullet"/>
      <w:lvlText w:val="•"/>
      <w:lvlJc w:val="left"/>
      <w:pPr>
        <w:tabs>
          <w:tab w:val="num" w:pos="2880"/>
        </w:tabs>
        <w:ind w:left="2880" w:hanging="360"/>
      </w:pPr>
      <w:rPr>
        <w:rFonts w:ascii="Arial" w:hAnsi="Arial" w:hint="default"/>
      </w:rPr>
    </w:lvl>
    <w:lvl w:ilvl="4" w:tplc="C9043D6A" w:tentative="1">
      <w:start w:val="1"/>
      <w:numFmt w:val="bullet"/>
      <w:lvlText w:val="•"/>
      <w:lvlJc w:val="left"/>
      <w:pPr>
        <w:tabs>
          <w:tab w:val="num" w:pos="3600"/>
        </w:tabs>
        <w:ind w:left="3600" w:hanging="360"/>
      </w:pPr>
      <w:rPr>
        <w:rFonts w:ascii="Arial" w:hAnsi="Arial" w:hint="default"/>
      </w:rPr>
    </w:lvl>
    <w:lvl w:ilvl="5" w:tplc="8548A9F6" w:tentative="1">
      <w:start w:val="1"/>
      <w:numFmt w:val="bullet"/>
      <w:lvlText w:val="•"/>
      <w:lvlJc w:val="left"/>
      <w:pPr>
        <w:tabs>
          <w:tab w:val="num" w:pos="4320"/>
        </w:tabs>
        <w:ind w:left="4320" w:hanging="360"/>
      </w:pPr>
      <w:rPr>
        <w:rFonts w:ascii="Arial" w:hAnsi="Arial" w:hint="default"/>
      </w:rPr>
    </w:lvl>
    <w:lvl w:ilvl="6" w:tplc="EF10C4C4" w:tentative="1">
      <w:start w:val="1"/>
      <w:numFmt w:val="bullet"/>
      <w:lvlText w:val="•"/>
      <w:lvlJc w:val="left"/>
      <w:pPr>
        <w:tabs>
          <w:tab w:val="num" w:pos="5040"/>
        </w:tabs>
        <w:ind w:left="5040" w:hanging="360"/>
      </w:pPr>
      <w:rPr>
        <w:rFonts w:ascii="Arial" w:hAnsi="Arial" w:hint="default"/>
      </w:rPr>
    </w:lvl>
    <w:lvl w:ilvl="7" w:tplc="2EC6AAA6" w:tentative="1">
      <w:start w:val="1"/>
      <w:numFmt w:val="bullet"/>
      <w:lvlText w:val="•"/>
      <w:lvlJc w:val="left"/>
      <w:pPr>
        <w:tabs>
          <w:tab w:val="num" w:pos="5760"/>
        </w:tabs>
        <w:ind w:left="5760" w:hanging="360"/>
      </w:pPr>
      <w:rPr>
        <w:rFonts w:ascii="Arial" w:hAnsi="Arial" w:hint="default"/>
      </w:rPr>
    </w:lvl>
    <w:lvl w:ilvl="8" w:tplc="2294E5F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E64109"/>
    <w:multiLevelType w:val="hybridMultilevel"/>
    <w:tmpl w:val="8DDC9AF8"/>
    <w:lvl w:ilvl="0" w:tplc="A93AB694">
      <w:start w:val="1"/>
      <w:numFmt w:val="bullet"/>
      <w:lvlText w:val="-"/>
      <w:lvlJc w:val="left"/>
      <w:pPr>
        <w:tabs>
          <w:tab w:val="num" w:pos="720"/>
        </w:tabs>
        <w:ind w:left="720" w:hanging="360"/>
      </w:pPr>
      <w:rPr>
        <w:rFonts w:ascii="Times New Roman" w:hAnsi="Times New Roman" w:hint="default"/>
      </w:rPr>
    </w:lvl>
    <w:lvl w:ilvl="1" w:tplc="FF028EA8" w:tentative="1">
      <w:start w:val="1"/>
      <w:numFmt w:val="bullet"/>
      <w:lvlText w:val="-"/>
      <w:lvlJc w:val="left"/>
      <w:pPr>
        <w:tabs>
          <w:tab w:val="num" w:pos="1440"/>
        </w:tabs>
        <w:ind w:left="1440" w:hanging="360"/>
      </w:pPr>
      <w:rPr>
        <w:rFonts w:ascii="Times New Roman" w:hAnsi="Times New Roman" w:hint="default"/>
      </w:rPr>
    </w:lvl>
    <w:lvl w:ilvl="2" w:tplc="46BE5D52" w:tentative="1">
      <w:start w:val="1"/>
      <w:numFmt w:val="bullet"/>
      <w:lvlText w:val="-"/>
      <w:lvlJc w:val="left"/>
      <w:pPr>
        <w:tabs>
          <w:tab w:val="num" w:pos="2160"/>
        </w:tabs>
        <w:ind w:left="2160" w:hanging="360"/>
      </w:pPr>
      <w:rPr>
        <w:rFonts w:ascii="Times New Roman" w:hAnsi="Times New Roman" w:hint="default"/>
      </w:rPr>
    </w:lvl>
    <w:lvl w:ilvl="3" w:tplc="79508000" w:tentative="1">
      <w:start w:val="1"/>
      <w:numFmt w:val="bullet"/>
      <w:lvlText w:val="-"/>
      <w:lvlJc w:val="left"/>
      <w:pPr>
        <w:tabs>
          <w:tab w:val="num" w:pos="2880"/>
        </w:tabs>
        <w:ind w:left="2880" w:hanging="360"/>
      </w:pPr>
      <w:rPr>
        <w:rFonts w:ascii="Times New Roman" w:hAnsi="Times New Roman" w:hint="default"/>
      </w:rPr>
    </w:lvl>
    <w:lvl w:ilvl="4" w:tplc="0FB4AAB0" w:tentative="1">
      <w:start w:val="1"/>
      <w:numFmt w:val="bullet"/>
      <w:lvlText w:val="-"/>
      <w:lvlJc w:val="left"/>
      <w:pPr>
        <w:tabs>
          <w:tab w:val="num" w:pos="3600"/>
        </w:tabs>
        <w:ind w:left="3600" w:hanging="360"/>
      </w:pPr>
      <w:rPr>
        <w:rFonts w:ascii="Times New Roman" w:hAnsi="Times New Roman" w:hint="default"/>
      </w:rPr>
    </w:lvl>
    <w:lvl w:ilvl="5" w:tplc="A3D8157C" w:tentative="1">
      <w:start w:val="1"/>
      <w:numFmt w:val="bullet"/>
      <w:lvlText w:val="-"/>
      <w:lvlJc w:val="left"/>
      <w:pPr>
        <w:tabs>
          <w:tab w:val="num" w:pos="4320"/>
        </w:tabs>
        <w:ind w:left="4320" w:hanging="360"/>
      </w:pPr>
      <w:rPr>
        <w:rFonts w:ascii="Times New Roman" w:hAnsi="Times New Roman" w:hint="default"/>
      </w:rPr>
    </w:lvl>
    <w:lvl w:ilvl="6" w:tplc="885804AE" w:tentative="1">
      <w:start w:val="1"/>
      <w:numFmt w:val="bullet"/>
      <w:lvlText w:val="-"/>
      <w:lvlJc w:val="left"/>
      <w:pPr>
        <w:tabs>
          <w:tab w:val="num" w:pos="5040"/>
        </w:tabs>
        <w:ind w:left="5040" w:hanging="360"/>
      </w:pPr>
      <w:rPr>
        <w:rFonts w:ascii="Times New Roman" w:hAnsi="Times New Roman" w:hint="default"/>
      </w:rPr>
    </w:lvl>
    <w:lvl w:ilvl="7" w:tplc="F82A1C48" w:tentative="1">
      <w:start w:val="1"/>
      <w:numFmt w:val="bullet"/>
      <w:lvlText w:val="-"/>
      <w:lvlJc w:val="left"/>
      <w:pPr>
        <w:tabs>
          <w:tab w:val="num" w:pos="5760"/>
        </w:tabs>
        <w:ind w:left="5760" w:hanging="360"/>
      </w:pPr>
      <w:rPr>
        <w:rFonts w:ascii="Times New Roman" w:hAnsi="Times New Roman" w:hint="default"/>
      </w:rPr>
    </w:lvl>
    <w:lvl w:ilvl="8" w:tplc="7896790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E440546"/>
    <w:multiLevelType w:val="hybridMultilevel"/>
    <w:tmpl w:val="F5FA0D8A"/>
    <w:lvl w:ilvl="0" w:tplc="B450E4CA">
      <w:start w:val="1"/>
      <w:numFmt w:val="bullet"/>
      <w:lvlText w:val="•"/>
      <w:lvlJc w:val="left"/>
      <w:pPr>
        <w:tabs>
          <w:tab w:val="num" w:pos="720"/>
        </w:tabs>
        <w:ind w:left="720" w:hanging="360"/>
      </w:pPr>
      <w:rPr>
        <w:rFonts w:ascii="Arial" w:hAnsi="Arial" w:hint="default"/>
      </w:rPr>
    </w:lvl>
    <w:lvl w:ilvl="1" w:tplc="D7C2BE50" w:tentative="1">
      <w:start w:val="1"/>
      <w:numFmt w:val="bullet"/>
      <w:lvlText w:val="•"/>
      <w:lvlJc w:val="left"/>
      <w:pPr>
        <w:tabs>
          <w:tab w:val="num" w:pos="1440"/>
        </w:tabs>
        <w:ind w:left="1440" w:hanging="360"/>
      </w:pPr>
      <w:rPr>
        <w:rFonts w:ascii="Arial" w:hAnsi="Arial" w:hint="default"/>
      </w:rPr>
    </w:lvl>
    <w:lvl w:ilvl="2" w:tplc="9BCA3890" w:tentative="1">
      <w:start w:val="1"/>
      <w:numFmt w:val="bullet"/>
      <w:lvlText w:val="•"/>
      <w:lvlJc w:val="left"/>
      <w:pPr>
        <w:tabs>
          <w:tab w:val="num" w:pos="2160"/>
        </w:tabs>
        <w:ind w:left="2160" w:hanging="360"/>
      </w:pPr>
      <w:rPr>
        <w:rFonts w:ascii="Arial" w:hAnsi="Arial" w:hint="default"/>
      </w:rPr>
    </w:lvl>
    <w:lvl w:ilvl="3" w:tplc="42C4B496" w:tentative="1">
      <w:start w:val="1"/>
      <w:numFmt w:val="bullet"/>
      <w:lvlText w:val="•"/>
      <w:lvlJc w:val="left"/>
      <w:pPr>
        <w:tabs>
          <w:tab w:val="num" w:pos="2880"/>
        </w:tabs>
        <w:ind w:left="2880" w:hanging="360"/>
      </w:pPr>
      <w:rPr>
        <w:rFonts w:ascii="Arial" w:hAnsi="Arial" w:hint="default"/>
      </w:rPr>
    </w:lvl>
    <w:lvl w:ilvl="4" w:tplc="821ABB2C" w:tentative="1">
      <w:start w:val="1"/>
      <w:numFmt w:val="bullet"/>
      <w:lvlText w:val="•"/>
      <w:lvlJc w:val="left"/>
      <w:pPr>
        <w:tabs>
          <w:tab w:val="num" w:pos="3600"/>
        </w:tabs>
        <w:ind w:left="3600" w:hanging="360"/>
      </w:pPr>
      <w:rPr>
        <w:rFonts w:ascii="Arial" w:hAnsi="Arial" w:hint="default"/>
      </w:rPr>
    </w:lvl>
    <w:lvl w:ilvl="5" w:tplc="FA7ADF16" w:tentative="1">
      <w:start w:val="1"/>
      <w:numFmt w:val="bullet"/>
      <w:lvlText w:val="•"/>
      <w:lvlJc w:val="left"/>
      <w:pPr>
        <w:tabs>
          <w:tab w:val="num" w:pos="4320"/>
        </w:tabs>
        <w:ind w:left="4320" w:hanging="360"/>
      </w:pPr>
      <w:rPr>
        <w:rFonts w:ascii="Arial" w:hAnsi="Arial" w:hint="default"/>
      </w:rPr>
    </w:lvl>
    <w:lvl w:ilvl="6" w:tplc="D4487BAA" w:tentative="1">
      <w:start w:val="1"/>
      <w:numFmt w:val="bullet"/>
      <w:lvlText w:val="•"/>
      <w:lvlJc w:val="left"/>
      <w:pPr>
        <w:tabs>
          <w:tab w:val="num" w:pos="5040"/>
        </w:tabs>
        <w:ind w:left="5040" w:hanging="360"/>
      </w:pPr>
      <w:rPr>
        <w:rFonts w:ascii="Arial" w:hAnsi="Arial" w:hint="default"/>
      </w:rPr>
    </w:lvl>
    <w:lvl w:ilvl="7" w:tplc="BDDE65F8" w:tentative="1">
      <w:start w:val="1"/>
      <w:numFmt w:val="bullet"/>
      <w:lvlText w:val="•"/>
      <w:lvlJc w:val="left"/>
      <w:pPr>
        <w:tabs>
          <w:tab w:val="num" w:pos="5760"/>
        </w:tabs>
        <w:ind w:left="5760" w:hanging="360"/>
      </w:pPr>
      <w:rPr>
        <w:rFonts w:ascii="Arial" w:hAnsi="Arial" w:hint="default"/>
      </w:rPr>
    </w:lvl>
    <w:lvl w:ilvl="8" w:tplc="315AAE10"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6"/>
  </w:num>
  <w:num w:numId="4">
    <w:abstractNumId w:val="1"/>
  </w:num>
  <w:num w:numId="5">
    <w:abstractNumId w:val="2"/>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6A99"/>
    <w:rsid w:val="000339C3"/>
    <w:rsid w:val="00037B8E"/>
    <w:rsid w:val="00042AFC"/>
    <w:rsid w:val="00060883"/>
    <w:rsid w:val="00067F19"/>
    <w:rsid w:val="0008681F"/>
    <w:rsid w:val="00086DDD"/>
    <w:rsid w:val="00175665"/>
    <w:rsid w:val="001B3E44"/>
    <w:rsid w:val="001C075B"/>
    <w:rsid w:val="001C1E0A"/>
    <w:rsid w:val="001E5E6E"/>
    <w:rsid w:val="0023036D"/>
    <w:rsid w:val="00254307"/>
    <w:rsid w:val="00280DC4"/>
    <w:rsid w:val="00286217"/>
    <w:rsid w:val="002C1F70"/>
    <w:rsid w:val="002D16D8"/>
    <w:rsid w:val="003608C6"/>
    <w:rsid w:val="0037158D"/>
    <w:rsid w:val="00383F35"/>
    <w:rsid w:val="0039323B"/>
    <w:rsid w:val="003C7E59"/>
    <w:rsid w:val="00422994"/>
    <w:rsid w:val="0044189F"/>
    <w:rsid w:val="00472550"/>
    <w:rsid w:val="004806C5"/>
    <w:rsid w:val="00485F23"/>
    <w:rsid w:val="004D6A99"/>
    <w:rsid w:val="00517AB6"/>
    <w:rsid w:val="00533427"/>
    <w:rsid w:val="00555C64"/>
    <w:rsid w:val="0056226F"/>
    <w:rsid w:val="00562E71"/>
    <w:rsid w:val="00572C2C"/>
    <w:rsid w:val="005A5404"/>
    <w:rsid w:val="005A74CC"/>
    <w:rsid w:val="005E2E39"/>
    <w:rsid w:val="00604041"/>
    <w:rsid w:val="0061782B"/>
    <w:rsid w:val="006357E1"/>
    <w:rsid w:val="00646266"/>
    <w:rsid w:val="0068280B"/>
    <w:rsid w:val="006944AB"/>
    <w:rsid w:val="00694C43"/>
    <w:rsid w:val="006A4D19"/>
    <w:rsid w:val="006A7FEC"/>
    <w:rsid w:val="006B56F1"/>
    <w:rsid w:val="006B5799"/>
    <w:rsid w:val="006D694D"/>
    <w:rsid w:val="006F4A57"/>
    <w:rsid w:val="007463FD"/>
    <w:rsid w:val="00755F6D"/>
    <w:rsid w:val="007A17B5"/>
    <w:rsid w:val="007B1F8C"/>
    <w:rsid w:val="007D0CE4"/>
    <w:rsid w:val="007E1437"/>
    <w:rsid w:val="007F0F0F"/>
    <w:rsid w:val="00834812"/>
    <w:rsid w:val="00857C3D"/>
    <w:rsid w:val="008A3682"/>
    <w:rsid w:val="008D2AB5"/>
    <w:rsid w:val="008E5D16"/>
    <w:rsid w:val="00992961"/>
    <w:rsid w:val="00A10B5B"/>
    <w:rsid w:val="00A12DB2"/>
    <w:rsid w:val="00A138AE"/>
    <w:rsid w:val="00A42DDD"/>
    <w:rsid w:val="00A56B66"/>
    <w:rsid w:val="00AC6F48"/>
    <w:rsid w:val="00B03B35"/>
    <w:rsid w:val="00B06413"/>
    <w:rsid w:val="00B5557E"/>
    <w:rsid w:val="00BA56CF"/>
    <w:rsid w:val="00BC797C"/>
    <w:rsid w:val="00BF5088"/>
    <w:rsid w:val="00C06D0C"/>
    <w:rsid w:val="00C44035"/>
    <w:rsid w:val="00C9575B"/>
    <w:rsid w:val="00CA3184"/>
    <w:rsid w:val="00CB404B"/>
    <w:rsid w:val="00CC139E"/>
    <w:rsid w:val="00CD7DDE"/>
    <w:rsid w:val="00CE66F7"/>
    <w:rsid w:val="00D03403"/>
    <w:rsid w:val="00D12F6A"/>
    <w:rsid w:val="00D51AC7"/>
    <w:rsid w:val="00D70123"/>
    <w:rsid w:val="00D85804"/>
    <w:rsid w:val="00D908F0"/>
    <w:rsid w:val="00DB1991"/>
    <w:rsid w:val="00DC2C2B"/>
    <w:rsid w:val="00E07ECA"/>
    <w:rsid w:val="00E32364"/>
    <w:rsid w:val="00E90838"/>
    <w:rsid w:val="00E941E7"/>
    <w:rsid w:val="00EB7644"/>
    <w:rsid w:val="00F06DAC"/>
    <w:rsid w:val="00F115FA"/>
    <w:rsid w:val="00F51038"/>
    <w:rsid w:val="00F605A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BDB6DF5-7B52-405E-B1BE-3FB724A4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l-GR" w:eastAsia="el-G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3E44"/>
    <w:pPr>
      <w:spacing w:after="200" w:line="276" w:lineRule="auto"/>
    </w:pPr>
    <w:rPr>
      <w:sz w:val="22"/>
      <w:szCs w:val="22"/>
    </w:rPr>
  </w:style>
  <w:style w:type="paragraph" w:styleId="5">
    <w:name w:val="heading 5"/>
    <w:basedOn w:val="a"/>
    <w:next w:val="a"/>
    <w:link w:val="5Char"/>
    <w:uiPriority w:val="9"/>
    <w:semiHidden/>
    <w:unhideWhenUsed/>
    <w:qFormat/>
    <w:locked/>
    <w:rsid w:val="00EB7644"/>
    <w:pPr>
      <w:keepNext/>
      <w:keepLines/>
      <w:spacing w:before="200" w:after="0"/>
      <w:outlineLvl w:val="4"/>
    </w:pPr>
    <w:rPr>
      <w:rFonts w:ascii="Cambria" w:hAnsi="Cambria"/>
      <w:color w:val="243F6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1">
    <w:name w:val="List Paragraph1"/>
    <w:basedOn w:val="a"/>
    <w:rsid w:val="005E2E39"/>
    <w:pPr>
      <w:suppressAutoHyphens/>
      <w:ind w:left="720"/>
    </w:pPr>
    <w:rPr>
      <w:lang w:eastAsia="ar-SA"/>
    </w:rPr>
  </w:style>
  <w:style w:type="paragraph" w:styleId="Web">
    <w:name w:val="Normal (Web)"/>
    <w:basedOn w:val="a"/>
    <w:uiPriority w:val="99"/>
    <w:semiHidden/>
    <w:rsid w:val="0008681F"/>
    <w:pPr>
      <w:spacing w:before="100" w:beforeAutospacing="1" w:after="100" w:afterAutospacing="1" w:line="240" w:lineRule="auto"/>
    </w:pPr>
    <w:rPr>
      <w:rFonts w:ascii="Times New Roman" w:hAnsi="Times New Roman"/>
      <w:sz w:val="24"/>
      <w:szCs w:val="24"/>
    </w:rPr>
  </w:style>
  <w:style w:type="paragraph" w:styleId="a3">
    <w:name w:val="List Paragraph"/>
    <w:basedOn w:val="a"/>
    <w:uiPriority w:val="99"/>
    <w:qFormat/>
    <w:rsid w:val="003C7E59"/>
    <w:pPr>
      <w:spacing w:after="0" w:line="240" w:lineRule="auto"/>
      <w:ind w:left="720"/>
      <w:contextualSpacing/>
    </w:pPr>
    <w:rPr>
      <w:rFonts w:ascii="Times New Roman" w:hAnsi="Times New Roman"/>
      <w:sz w:val="24"/>
      <w:szCs w:val="24"/>
    </w:rPr>
  </w:style>
  <w:style w:type="paragraph" w:styleId="a4">
    <w:name w:val="footer"/>
    <w:basedOn w:val="a"/>
    <w:link w:val="Char"/>
    <w:uiPriority w:val="99"/>
    <w:rsid w:val="006B5799"/>
    <w:pPr>
      <w:tabs>
        <w:tab w:val="center" w:pos="4320"/>
        <w:tab w:val="right" w:pos="8640"/>
      </w:tabs>
    </w:pPr>
    <w:rPr>
      <w:sz w:val="20"/>
      <w:szCs w:val="20"/>
    </w:rPr>
  </w:style>
  <w:style w:type="character" w:customStyle="1" w:styleId="Char">
    <w:name w:val="Υποσέλιδο Char"/>
    <w:link w:val="a4"/>
    <w:uiPriority w:val="99"/>
    <w:semiHidden/>
    <w:locked/>
    <w:rsid w:val="00422994"/>
    <w:rPr>
      <w:rFonts w:cs="Times New Roman"/>
      <w:lang w:val="el-GR" w:eastAsia="el-GR"/>
    </w:rPr>
  </w:style>
  <w:style w:type="character" w:styleId="a5">
    <w:name w:val="page number"/>
    <w:uiPriority w:val="99"/>
    <w:rsid w:val="006B5799"/>
    <w:rPr>
      <w:rFonts w:cs="Times New Roman"/>
    </w:rPr>
  </w:style>
  <w:style w:type="character" w:customStyle="1" w:styleId="5Char">
    <w:name w:val="Επικεφαλίδα 5 Char"/>
    <w:basedOn w:val="a0"/>
    <w:link w:val="5"/>
    <w:uiPriority w:val="9"/>
    <w:semiHidden/>
    <w:rsid w:val="00EB7644"/>
    <w:rPr>
      <w:rFonts w:ascii="Cambria" w:eastAsia="Times New Roman" w:hAnsi="Cambria" w:cs="Times New Roman"/>
      <w:color w:val="243F60"/>
      <w:sz w:val="22"/>
      <w:szCs w:val="22"/>
      <w:lang w:eastAsia="en-US"/>
    </w:rPr>
  </w:style>
  <w:style w:type="character" w:styleId="-">
    <w:name w:val="Hyperlink"/>
    <w:basedOn w:val="a0"/>
    <w:uiPriority w:val="99"/>
    <w:semiHidden/>
    <w:unhideWhenUsed/>
    <w:rsid w:val="00555C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528017">
      <w:bodyDiv w:val="1"/>
      <w:marLeft w:val="0"/>
      <w:marRight w:val="0"/>
      <w:marTop w:val="0"/>
      <w:marBottom w:val="0"/>
      <w:divBdr>
        <w:top w:val="none" w:sz="0" w:space="0" w:color="auto"/>
        <w:left w:val="none" w:sz="0" w:space="0" w:color="auto"/>
        <w:bottom w:val="none" w:sz="0" w:space="0" w:color="auto"/>
        <w:right w:val="none" w:sz="0" w:space="0" w:color="auto"/>
      </w:divBdr>
    </w:div>
    <w:div w:id="860050074">
      <w:marLeft w:val="0"/>
      <w:marRight w:val="0"/>
      <w:marTop w:val="0"/>
      <w:marBottom w:val="0"/>
      <w:divBdr>
        <w:top w:val="none" w:sz="0" w:space="0" w:color="auto"/>
        <w:left w:val="none" w:sz="0" w:space="0" w:color="auto"/>
        <w:bottom w:val="none" w:sz="0" w:space="0" w:color="auto"/>
        <w:right w:val="none" w:sz="0" w:space="0" w:color="auto"/>
      </w:divBdr>
    </w:div>
    <w:div w:id="1013455867">
      <w:bodyDiv w:val="1"/>
      <w:marLeft w:val="0"/>
      <w:marRight w:val="0"/>
      <w:marTop w:val="0"/>
      <w:marBottom w:val="0"/>
      <w:divBdr>
        <w:top w:val="none" w:sz="0" w:space="0" w:color="auto"/>
        <w:left w:val="none" w:sz="0" w:space="0" w:color="auto"/>
        <w:bottom w:val="none" w:sz="0" w:space="0" w:color="auto"/>
        <w:right w:val="none" w:sz="0" w:space="0" w:color="auto"/>
      </w:divBdr>
    </w:div>
    <w:div w:id="1449012675">
      <w:bodyDiv w:val="1"/>
      <w:marLeft w:val="0"/>
      <w:marRight w:val="0"/>
      <w:marTop w:val="0"/>
      <w:marBottom w:val="0"/>
      <w:divBdr>
        <w:top w:val="none" w:sz="0" w:space="0" w:color="auto"/>
        <w:left w:val="none" w:sz="0" w:space="0" w:color="auto"/>
        <w:bottom w:val="none" w:sz="0" w:space="0" w:color="auto"/>
        <w:right w:val="none" w:sz="0" w:space="0" w:color="auto"/>
      </w:divBdr>
    </w:div>
    <w:div w:id="189970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ygeiapaidiou-ich.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11</Pages>
  <Words>4418</Words>
  <Characters>23862</Characters>
  <Application>Microsoft Office Word</Application>
  <DocSecurity>0</DocSecurity>
  <Lines>198</Lines>
  <Paragraphs>56</Paragraphs>
  <ScaleCrop>false</ScaleCrop>
  <HeadingPairs>
    <vt:vector size="2" baseType="variant">
      <vt:variant>
        <vt:lpstr>Τίτλος</vt:lpstr>
      </vt:variant>
      <vt:variant>
        <vt:i4>1</vt:i4>
      </vt:variant>
    </vt:vector>
  </HeadingPairs>
  <TitlesOfParts>
    <vt:vector size="1" baseType="lpstr">
      <vt:lpstr>Παρουσίαση για κορίτσια</vt:lpstr>
    </vt:vector>
  </TitlesOfParts>
  <Company/>
  <LinksUpToDate>false</LinksUpToDate>
  <CharactersWithSpaces>28224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Παρουσίαση για κορίτσια</dc:title>
  <dc:subject/>
  <dc:creator>user</dc:creator>
  <cp:keywords/>
  <dc:description/>
  <cp:lastModifiedBy>ΧΑΤΖΗΧΑΡΑΛΑΜΠΟΥΣ ΕΥΣΤΡΑΤΙΟΣ</cp:lastModifiedBy>
  <cp:revision>7</cp:revision>
  <dcterms:created xsi:type="dcterms:W3CDTF">2022-03-28T08:00:00Z</dcterms:created>
  <dcterms:modified xsi:type="dcterms:W3CDTF">2022-10-14T10:19:00Z</dcterms:modified>
</cp:coreProperties>
</file>